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600" w:lineRule="exact"/>
        <w:rPr>
          <w:rFonts w:ascii="仿宋_GB2312" w:eastAsia="仿宋_GB2312"/>
          <w:b/>
          <w:bCs/>
          <w:color w:val="000000" w:themeColor="text1"/>
          <w:sz w:val="28"/>
          <w:szCs w:val="28"/>
        </w:rPr>
      </w:pPr>
      <w:r>
        <w:rPr>
          <w:rFonts w:ascii="仿宋_GB2312" w:eastAsia="仿宋_GB2312"/>
          <w:b/>
          <w:bCs/>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83820</wp:posOffset>
                </wp:positionH>
                <wp:positionV relativeFrom="paragraph">
                  <wp:posOffset>318135</wp:posOffset>
                </wp:positionV>
                <wp:extent cx="5831840" cy="8248650"/>
                <wp:effectExtent l="0" t="0" r="0" b="0"/>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封面.jpg"/>
                        <pic:cNvPicPr>
                          <a:picLocks noChangeAspect="1"/>
                        </pic:cNvPicPr>
                        <pic:nvPr/>
                      </pic:nvPicPr>
                      <pic:blipFill>
                        <a:blip r:embed="rId19"/>
                        <a:stretch/>
                      </pic:blipFill>
                      <pic:spPr bwMode="auto">
                        <a:xfrm>
                          <a:off x="0" y="0"/>
                          <a:ext cx="5831840" cy="824865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0;o:allowoverlap:true;o:allowincell:true;mso-position-horizontal-relative:text;margin-left:6.6pt;mso-position-horizontal:absolute;mso-position-vertical-relative:text;margin-top:25.0pt;mso-position-vertical:absolute;width:459.2pt;height:649.5pt;mso-wrap-distance-left:9.0pt;mso-wrap-distance-top:0.0pt;mso-wrap-distance-right:9.0pt;mso-wrap-distance-bottom:0.0pt;" stroked="false">
                <v:path textboxrect="0,0,0,0"/>
                <w10:wrap type="topAndBottom"/>
                <v:imagedata r:id="rId19" o:title=""/>
              </v:shape>
            </w:pict>
          </mc:Fallback>
        </mc:AlternateContent>
      </w:r>
      <w:r/>
    </w:p>
    <w:p>
      <w:pPr>
        <w:jc w:val="center"/>
        <w:spacing w:line="600" w:lineRule="exact"/>
        <w:rPr>
          <w:rFonts w:ascii="宋体" w:hAnsi="宋体"/>
          <w:b/>
          <w:color w:val="000000" w:themeColor="text1"/>
          <w:sz w:val="48"/>
        </w:rPr>
      </w:pPr>
      <w:r>
        <w:rPr>
          <w:rFonts w:hint="eastAsia" w:ascii="宋体" w:hAnsi="宋体"/>
          <w:b/>
          <w:color w:val="000000" w:themeColor="text1"/>
          <w:sz w:val="48"/>
        </w:rPr>
        <w:t xml:space="preserve">目    录</w:t>
      </w:r>
      <w:r/>
    </w:p>
    <w:p>
      <w:pPr>
        <w:spacing w:line="480" w:lineRule="exact"/>
        <w:rPr>
          <w:rFonts w:ascii="宋体" w:hAnsi="宋体"/>
          <w:color w:val="000000" w:themeColor="text1"/>
          <w:sz w:val="28"/>
        </w:rPr>
      </w:pPr>
      <w:r>
        <w:rPr>
          <w:rFonts w:ascii="宋体" w:hAnsi="宋体"/>
          <w:color w:val="000000" w:themeColor="text1"/>
          <w:sz w:val="28"/>
        </w:rPr>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第一章 招标公告…………………………………………</w:t>
      </w:r>
      <w:r>
        <w:rPr>
          <w:rFonts w:ascii="宋体" w:hAnsi="宋体"/>
          <w:color w:val="000000" w:themeColor="text1"/>
          <w:sz w:val="30"/>
        </w:rPr>
        <w:t xml:space="preserve">……1</w:t>
      </w:r>
      <w:r/>
    </w:p>
    <w:p>
      <w:pPr>
        <w:jc w:val="left"/>
        <w:spacing w:line="900" w:lineRule="exact"/>
        <w:rPr>
          <w:rFonts w:ascii="宋体" w:hAnsi="宋体"/>
          <w:color w:val="000000" w:themeColor="text1"/>
          <w:sz w:val="30"/>
        </w:rPr>
      </w:pPr>
      <w:r>
        <w:rPr>
          <w:rFonts w:hint="eastAsia" w:ascii="宋体" w:hAnsi="宋体"/>
          <w:color w:val="000000" w:themeColor="text1"/>
          <w:sz w:val="30"/>
        </w:rPr>
        <w:t xml:space="preserve">       第二章 投标须知…………………………………………</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一、投标须知前附表……………………………………</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二、总则……………………………………………</w:t>
      </w:r>
      <w:r>
        <w:rPr>
          <w:rFonts w:ascii="宋体" w:hAnsi="宋体"/>
          <w:color w:val="000000" w:themeColor="text1"/>
          <w:sz w:val="30"/>
        </w:rPr>
        <w:t xml:space="preserve">…………6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三、招标文件………………………………………………</w:t>
      </w:r>
      <w:r>
        <w:rPr>
          <w:rFonts w:ascii="宋体" w:hAnsi="宋体"/>
          <w:color w:val="000000" w:themeColor="text1"/>
          <w:sz w:val="30"/>
        </w:rPr>
        <w:t xml:space="preserve">…</w:t>
      </w:r>
      <w:r>
        <w:rPr>
          <w:rFonts w:hint="eastAsia" w:ascii="宋体" w:hAnsi="宋体"/>
          <w:color w:val="000000" w:themeColor="text1"/>
          <w:sz w:val="30"/>
        </w:rPr>
        <w:t xml:space="preserve">7</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四、投标文件…………………………………………………8</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五、开标……………………………………</w:t>
      </w:r>
      <w:r>
        <w:rPr>
          <w:rFonts w:ascii="宋体" w:hAnsi="宋体"/>
          <w:color w:val="000000" w:themeColor="text1"/>
          <w:sz w:val="30"/>
        </w:rPr>
        <w:t xml:space="preserve">…………………1</w:t>
      </w:r>
      <w:r>
        <w:rPr>
          <w:rFonts w:hint="eastAsia" w:ascii="宋体" w:hAnsi="宋体"/>
          <w:color w:val="000000" w:themeColor="text1"/>
          <w:sz w:val="30"/>
        </w:rPr>
        <w:t xml:space="preserve">2</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六、评标…………………………………</w:t>
      </w:r>
      <w:r>
        <w:rPr>
          <w:rFonts w:ascii="宋体" w:hAnsi="宋体"/>
          <w:color w:val="000000" w:themeColor="text1"/>
          <w:sz w:val="30"/>
        </w:rPr>
        <w:t xml:space="preserve">……………………</w:t>
      </w:r>
      <w:r>
        <w:rPr>
          <w:rFonts w:hint="eastAsia" w:ascii="宋体" w:hAnsi="宋体"/>
          <w:color w:val="000000" w:themeColor="text1"/>
          <w:sz w:val="30"/>
        </w:rPr>
        <w:t xml:space="preserve">13</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七、定标…………………………………</w:t>
      </w:r>
      <w:r>
        <w:rPr>
          <w:rFonts w:ascii="宋体" w:hAnsi="宋体"/>
          <w:color w:val="000000" w:themeColor="text1"/>
          <w:sz w:val="30"/>
        </w:rPr>
        <w:t xml:space="preserve">……………………1</w:t>
      </w:r>
      <w:r>
        <w:rPr>
          <w:rFonts w:hint="eastAsia" w:ascii="宋体" w:hAnsi="宋体"/>
          <w:color w:val="000000" w:themeColor="text1"/>
          <w:sz w:val="30"/>
        </w:rPr>
        <w:t xml:space="preserve">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第三章   招标内容及要求………………</w:t>
      </w:r>
      <w:r>
        <w:rPr>
          <w:rFonts w:ascii="宋体" w:hAnsi="宋体"/>
          <w:color w:val="000000" w:themeColor="text1"/>
          <w:sz w:val="30"/>
        </w:rPr>
        <w:t xml:space="preserve">……………………</w:t>
      </w:r>
      <w:r>
        <w:rPr>
          <w:rFonts w:ascii="宋体" w:hAnsi="宋体"/>
          <w:color w:val="000000" w:themeColor="text1"/>
          <w:sz w:val="30"/>
        </w:rPr>
        <w:t xml:space="preserve">19</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第四章   评标办法及评分标准……</w:t>
      </w:r>
      <w:r>
        <w:rPr>
          <w:rFonts w:ascii="宋体" w:hAnsi="宋体"/>
          <w:color w:val="000000" w:themeColor="text1"/>
          <w:sz w:val="30"/>
        </w:rPr>
        <w:t xml:space="preserve">…………………………26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第五章   合同主要条款……</w:t>
      </w:r>
      <w:r>
        <w:rPr>
          <w:rFonts w:ascii="宋体" w:hAnsi="宋体"/>
          <w:color w:val="000000" w:themeColor="text1"/>
          <w:sz w:val="30"/>
        </w:rPr>
        <w:t xml:space="preserve">…………………………………</w:t>
      </w:r>
      <w:r>
        <w:rPr>
          <w:rFonts w:hint="eastAsia" w:ascii="宋体" w:hAnsi="宋体"/>
          <w:color w:val="000000" w:themeColor="text1"/>
          <w:sz w:val="30"/>
        </w:rPr>
        <w:t xml:space="preserve">29</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第六章   投标文件及格式……</w:t>
      </w:r>
      <w:r>
        <w:rPr>
          <w:rFonts w:ascii="宋体" w:hAnsi="宋体"/>
          <w:color w:val="000000" w:themeColor="text1"/>
          <w:sz w:val="30"/>
        </w:rPr>
        <w:t xml:space="preserve">………………………………</w:t>
      </w:r>
      <w:r>
        <w:rPr>
          <w:rFonts w:hint="eastAsia" w:ascii="宋体" w:hAnsi="宋体"/>
          <w:color w:val="000000" w:themeColor="text1"/>
          <w:sz w:val="30"/>
        </w:rPr>
        <w:t xml:space="preserve">34</w:t>
      </w:r>
      <w:r/>
    </w:p>
    <w:p>
      <w:pPr>
        <w:pStyle w:val="1147"/>
        <w:jc w:val="center"/>
        <w:spacing w:before="120" w:after="120" w:line="500" w:lineRule="exact"/>
        <w:rPr>
          <w:rFonts w:hAnsi="宋体"/>
          <w:color w:val="000000" w:themeColor="text1"/>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000000" w:themeColor="text1"/>
          <w:sz w:val="32"/>
          <w:szCs w:val="32"/>
        </w:rPr>
      </w:r>
      <w:r/>
    </w:p>
    <w:p>
      <w:pPr>
        <w:jc w:val="center"/>
        <w:spacing w:line="480" w:lineRule="exact"/>
        <w:widowControl/>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第一章  招标公告</w:t>
      </w:r>
      <w:r/>
    </w:p>
    <w:p>
      <w:pPr>
        <w:ind w:firstLine="480"/>
        <w:jc w:val="left"/>
        <w:spacing w:line="44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rPr>
        <w:t xml:space="preserve">项目概况</w:t>
      </w:r>
      <w:r/>
    </w:p>
    <w:p>
      <w:pPr>
        <w:ind w:firstLine="480"/>
        <w:jc w:val="left"/>
        <w:spacing w:line="440" w:lineRule="exact"/>
        <w:rPr>
          <w:color w:val="000000" w:themeColor="text1"/>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rPr>
        <w:t xml:space="preserve">2026-2027年建湖县困境儿童平安健康保险项目（三次）</w:t>
      </w:r>
      <w:r>
        <w:rPr>
          <w:rFonts w:hint="eastAsia" w:ascii="宋体" w:hAnsi="宋体" w:cs="宋体"/>
          <w:bCs/>
          <w:color w:val="000000" w:themeColor="text1"/>
          <w:sz w:val="24"/>
        </w:rPr>
        <w:t xml:space="preserve">JSZC-320925-SQGC-</w:t>
      </w:r>
      <w:r>
        <w:rPr>
          <w:rFonts w:hint="eastAsia" w:ascii="宋体" w:hAnsi="宋体" w:cs="宋体"/>
          <w:bCs/>
          <w:color w:val="000000" w:themeColor="text1"/>
          <w:sz w:val="24"/>
        </w:rPr>
        <w:t xml:space="preserve">G2026-0001</w:t>
      </w:r>
      <w:r>
        <w:rPr>
          <w:rFonts w:hint="eastAsia" w:ascii="宋体" w:hAnsi="宋体" w:cs="宋体"/>
          <w:bCs/>
          <w:color w:val="000000" w:themeColor="text1"/>
          <w:sz w:val="24"/>
        </w:rPr>
        <w:t xml:space="preserve">招标项目的潜在投标人应在“苏采云”系统内免费下载（投标人必须在苏采云系统中获取采购文件，方能参与政府采购项目）获取招标文件，并于202</w:t>
      </w: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0</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12</w:t>
      </w:r>
      <w:r>
        <w:rPr>
          <w:rFonts w:hint="eastAsia" w:ascii="宋体" w:hAnsi="宋体" w:cs="宋体"/>
          <w:bCs/>
          <w:color w:val="000000" w:themeColor="text1"/>
          <w:sz w:val="24"/>
        </w:rPr>
        <w:t xml:space="preserve"> </w:t>
      </w:r>
      <w:r>
        <w:rPr>
          <w:rFonts w:ascii="宋体" w:hAnsi="宋体" w:cs="宋体"/>
          <w:bCs/>
          <w:color w:val="000000" w:themeColor="text1"/>
          <w:sz w:val="24"/>
        </w:rPr>
        <w:t xml:space="preserve">15</w:t>
      </w:r>
      <w:r>
        <w:rPr>
          <w:rFonts w:ascii="宋体" w:hAnsi="宋体" w:cs="宋体"/>
          <w:bCs/>
          <w:color w:val="000000" w:themeColor="text1"/>
          <w:sz w:val="24"/>
        </w:rPr>
        <w:t xml:space="preserve">:00</w:t>
      </w:r>
      <w:r>
        <w:rPr>
          <w:rFonts w:hint="eastAsia" w:ascii="宋体" w:hAnsi="宋体" w:cs="宋体"/>
          <w:bCs/>
          <w:color w:val="000000" w:themeColor="text1"/>
          <w:sz w:val="24"/>
        </w:rPr>
        <w:t xml:space="preserve">（北京时间）前递交投标文件。</w:t>
      </w:r>
      <w:r/>
    </w:p>
    <w:p>
      <w:pPr>
        <w:ind w:firstLine="482"/>
        <w:jc w:val="left"/>
        <w:spacing w:line="440" w:lineRule="exact"/>
        <w:widowControl/>
        <w:rPr>
          <w:rFonts w:ascii="宋体" w:hAnsi="宋体" w:cs="Arial"/>
          <w:b/>
          <w:color w:val="000000" w:themeColor="text1"/>
          <w:sz w:val="24"/>
        </w:rPr>
      </w:pPr>
      <w:r>
        <w:rPr>
          <w:rFonts w:hint="eastAsia" w:ascii="宋体" w:hAnsi="宋体" w:cs="Arial"/>
          <w:b/>
          <w:color w:val="000000" w:themeColor="text1"/>
          <w:sz w:val="24"/>
        </w:rPr>
        <w:t xml:space="preserve">一、项目基本</w:t>
      </w:r>
      <w:r>
        <w:rPr>
          <w:rFonts w:ascii="宋体" w:hAnsi="宋体" w:cs="Arial"/>
          <w:b/>
          <w:color w:val="000000" w:themeColor="text1"/>
          <w:sz w:val="24"/>
        </w:rPr>
        <w:t xml:space="preserve">情况</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项目编号：JSZC-320925-SQGC-</w:t>
      </w:r>
      <w:r>
        <w:rPr>
          <w:rFonts w:hint="eastAsia" w:ascii="宋体" w:hAnsi="宋体" w:cs="宋体"/>
          <w:bCs/>
          <w:color w:val="000000" w:themeColor="text1"/>
          <w:sz w:val="24"/>
        </w:rPr>
        <w:t xml:space="preserve">G2026-0001</w:t>
      </w:r>
      <w:r/>
    </w:p>
    <w:p>
      <w:pPr>
        <w:ind w:firstLine="480"/>
        <w:jc w:val="left"/>
        <w:spacing w:line="440" w:lineRule="exact"/>
        <w:widowControl/>
        <w:rPr>
          <w:rFonts w:ascii="宋体" w:hAnsi="宋体"/>
          <w:bCs/>
          <w:color w:val="000000" w:themeColor="text1"/>
          <w:sz w:val="24"/>
        </w:rPr>
      </w:pPr>
      <w:r>
        <w:rPr>
          <w:rFonts w:hint="eastAsia" w:ascii="宋体" w:hAnsi="宋体" w:cs="宋体"/>
          <w:bCs/>
          <w:color w:val="000000" w:themeColor="text1"/>
          <w:sz w:val="24"/>
        </w:rPr>
        <w:t xml:space="preserve">项目名称：</w:t>
      </w:r>
      <w:r>
        <w:rPr>
          <w:rFonts w:hint="eastAsia" w:ascii="宋体" w:hAnsi="宋体"/>
          <w:bCs/>
          <w:color w:val="000000" w:themeColor="text1"/>
          <w:sz w:val="24"/>
        </w:rPr>
        <w:t xml:space="preserve">2026-2027年建湖县困境儿童平安健康保险项目（三次）</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预算金额：</w:t>
      </w:r>
      <w:r>
        <w:rPr>
          <w:rFonts w:ascii="宋体" w:hAnsi="宋体" w:cs="宋体"/>
          <w:bCs/>
          <w:color w:val="000000" w:themeColor="text1"/>
          <w:sz w:val="24"/>
        </w:rPr>
        <w:t xml:space="preserve">108.000000</w:t>
      </w:r>
      <w:r>
        <w:rPr>
          <w:rFonts w:hint="eastAsia" w:ascii="宋体" w:hAnsi="宋体" w:cs="宋体"/>
          <w:bCs/>
          <w:color w:val="000000" w:themeColor="text1"/>
          <w:sz w:val="24"/>
        </w:rPr>
        <w:t xml:space="preserve"> 万元。</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最高限价（如有）：/。</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采购需求：</w:t>
      </w:r>
      <w:r/>
    </w:p>
    <w:p>
      <w:pPr>
        <w:ind w:firstLine="480"/>
        <w:jc w:val="left"/>
        <w:spacing w:line="440" w:lineRule="exact"/>
        <w:widowControl/>
        <w:rPr>
          <w:rFonts w:ascii="宋体" w:hAnsi="宋体" w:cs="宋体"/>
          <w:bCs/>
          <w:color w:val="000000" w:themeColor="text1"/>
          <w:sz w:val="24"/>
        </w:rPr>
      </w:pPr>
      <w:r>
        <w:rPr>
          <w:rFonts w:hint="eastAsia" w:ascii="宋体" w:hAnsi="宋体" w:cs="宋体"/>
          <w:color w:val="000000" w:themeColor="text1"/>
          <w:sz w:val="24"/>
        </w:rPr>
        <w:t xml:space="preserve">建湖县困境儿童平安健康保险是由财政出资，为减轻建湖县户籍年龄在18周岁及以下的困境儿童因意外伤害或疾病而对家庭造成的经济负担，进一步完善困境儿童社会保障体系的综合保险项目。困境儿童保费每人每年600元，符合参保条件的人数约为900人，每年具体人数以建湖县民政局实际提供人数为准，保单一年一出，保费一年一付，具体保险补偿内容详见招标要求</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合同履行期限：</w:t>
      </w:r>
      <w:r>
        <w:rPr>
          <w:rFonts w:hint="eastAsia" w:ascii="宋体" w:hAnsi="宋体" w:cs="Arial"/>
          <w:bCs/>
          <w:color w:val="000000" w:themeColor="text1"/>
          <w:sz w:val="24"/>
        </w:rPr>
        <w:t xml:space="preserve">二</w:t>
      </w:r>
      <w:r>
        <w:rPr>
          <w:rFonts w:hint="eastAsia" w:ascii="宋体" w:hAnsi="宋体" w:cs="Arial"/>
          <w:color w:val="000000" w:themeColor="text1"/>
          <w:sz w:val="24"/>
        </w:rPr>
        <w:t xml:space="preserve">年。</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本项目（是/否）接受联合体投标：否。</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（一）满足《中华人民共和国政府采购法》第二十二条规定：</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1.法人或者其他组织的营业执照等证明文件，自然人的身份证明；</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2.上一年度的财务状况报表（成立不满一年无需提供）；</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4.具备履行合同所必需的设备和专业技术能力的书面声明；</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5.参加政府采购活动前3年内在经营活动中没有重大违法记录的书面声明。</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（二）落实政府</w:t>
      </w:r>
      <w:r>
        <w:rPr>
          <w:rFonts w:ascii="宋体" w:hAnsi="宋体" w:cs="宋体"/>
          <w:b/>
          <w:color w:val="000000" w:themeColor="text1"/>
          <w:sz w:val="24"/>
        </w:rPr>
        <w:t xml:space="preserve">采购政策需满足的资格要求：</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政策采购促进中小企业发展；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政府采购促进残疾人福利单位发展；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政府采购促进监狱和戒毒企业发展；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政府采购鼓励采购节能环保产品；</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政府采购鼓励优先采购节能产品、环境标志产品</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严格执行政府采购关于支</w:t>
      </w:r>
      <w:r>
        <w:rPr>
          <w:rFonts w:ascii="宋体" w:hAnsi="宋体" w:cs="宋体"/>
          <w:bCs/>
          <w:color w:val="000000" w:themeColor="text1"/>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7</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执行投标产品的商品包装、快递包装相关政策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供应商对于投标产品的商品包装、快递包装应按照</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关于印发《商品包装政府采购需求标准（试行）》、《快递包装政府采购需求标准（试行）》的通知（财办库〔2020〕123号）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8</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执行数据中心采购相关政策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若涉及到数据中心采购，应按照</w:t>
      </w:r>
      <w:r>
        <w:rPr>
          <w:rFonts w:hint="eastAsia" w:ascii="宋体" w:hAnsi="宋体" w:cs="宋体"/>
          <w:bCs/>
          <w:color w:val="000000" w:themeColor="text1"/>
          <w:sz w:val="24"/>
        </w:rPr>
        <w:t xml:space="preserve">“关于</w:t>
      </w:r>
      <w:r>
        <w:rPr>
          <w:rFonts w:ascii="宋体" w:hAnsi="宋体" w:cs="宋体"/>
          <w:bCs/>
          <w:color w:val="000000" w:themeColor="text1"/>
          <w:sz w:val="24"/>
        </w:rPr>
        <w:t xml:space="preserve">印发《绿色数据中心政府采购需求标准（试行）》的通知（财库〔2023〕7号）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p>
    <w:p>
      <w:pPr>
        <w:ind w:firstLine="482"/>
        <w:jc w:val="left"/>
        <w:spacing w:line="440" w:lineRule="exact"/>
        <w:widowControl/>
        <w:rPr>
          <w:rFonts w:ascii="宋体" w:hAnsi="宋体" w:cs="宋体"/>
          <w:bCs/>
          <w:color w:val="000000" w:themeColor="text1"/>
          <w:sz w:val="24"/>
        </w:rPr>
      </w:pPr>
      <w:r>
        <w:rPr>
          <w:rFonts w:hint="eastAsia" w:ascii="宋体" w:hAnsi="宋体" w:cs="宋体"/>
          <w:b/>
          <w:bCs/>
          <w:color w:val="000000" w:themeColor="text1"/>
          <w:sz w:val="24"/>
        </w:rPr>
        <w:t xml:space="preserve">（三）本项目的特定</w:t>
      </w:r>
      <w:r>
        <w:rPr>
          <w:rFonts w:ascii="宋体" w:hAnsi="宋体" w:cs="宋体"/>
          <w:b/>
          <w:bCs/>
          <w:color w:val="000000" w:themeColor="text1"/>
          <w:sz w:val="24"/>
        </w:rPr>
        <w:t xml:space="preserve">资格要求：</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1.投标申请人应是中华人民共和国境内注册的供应商；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.投标申请人须为经保险业监督管理机构批准设立的</w:t>
      </w:r>
      <w:r>
        <w:rPr>
          <w:rFonts w:hint="eastAsia" w:ascii="宋体" w:hAnsi="宋体" w:cs="宋体"/>
          <w:color w:val="000000" w:themeColor="text1"/>
          <w:sz w:val="24"/>
        </w:rPr>
        <w:t xml:space="preserve">中国境内</w:t>
      </w:r>
      <w:r>
        <w:rPr>
          <w:rFonts w:hint="eastAsia" w:ascii="宋体" w:hAnsi="宋体" w:cs="宋体"/>
          <w:bCs/>
          <w:color w:val="000000" w:themeColor="text1"/>
          <w:sz w:val="24"/>
        </w:rPr>
        <w:t xml:space="preserve">保险公司，提供保险业务经营许可证和营业执照；</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3.未被“信用中国”网站（www.creditchina.gov.cn）列入失信被执行人、重大税收违法案件当事人名单、政府采购严重失信行为记录名单；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.单位负责人为同一人或者存在直接控股、管理关系的不同供应商，不得参加同一合同项下的政府采购活动。</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三、获取招标文件</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时间</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自招标文件公告发布之日起5个工作日</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地点：“苏采云”系统内免费下载（投标人必须在苏采云系统中获取采购文件，方能参与政府采购项目）</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方式：本项目采用网上注册登记方式</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售价：0.00元</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四、提交投标文件截止时间、开标时间和地点</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202</w:t>
      </w: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0</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12</w:t>
      </w:r>
      <w:r>
        <w:rPr>
          <w:rFonts w:hint="eastAsia" w:ascii="宋体" w:hAnsi="宋体" w:cs="宋体"/>
          <w:bCs/>
          <w:color w:val="000000" w:themeColor="text1"/>
          <w:sz w:val="24"/>
        </w:rPr>
        <w:t xml:space="preserve"> </w:t>
      </w:r>
      <w:r>
        <w:rPr>
          <w:rFonts w:ascii="宋体" w:hAnsi="宋体" w:cs="宋体"/>
          <w:bCs/>
          <w:color w:val="000000" w:themeColor="text1"/>
          <w:sz w:val="24"/>
        </w:rPr>
        <w:t xml:space="preserve">15</w:t>
      </w:r>
      <w:r>
        <w:rPr>
          <w:rFonts w:ascii="宋体" w:hAnsi="宋体" w:cs="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地点：“苏采云”政府采购交易系统网上开标大厅</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五、公告期限</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自本公告发布之日起5个工作日。</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六、其他补充事宜</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招标</w:t>
      </w:r>
      <w:r>
        <w:rPr>
          <w:rFonts w:ascii="宋体" w:hAnsi="宋体" w:cs="宋体"/>
          <w:bCs/>
          <w:color w:val="000000" w:themeColor="text1"/>
          <w:sz w:val="24"/>
        </w:rPr>
        <w:t xml:space="preserve">文件</w:t>
      </w:r>
      <w:r>
        <w:rPr>
          <w:rFonts w:hint="eastAsia" w:ascii="宋体" w:hAnsi="宋体" w:cs="宋体"/>
          <w:bCs/>
          <w:color w:val="000000" w:themeColor="text1"/>
          <w:sz w:val="24"/>
        </w:rPr>
        <w:t xml:space="preserve">获取方式：本项目采用网上注册登记方式</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1.1</w:t>
      </w:r>
      <w:r>
        <w:rPr>
          <w:rFonts w:hint="eastAsia" w:ascii="宋体" w:hAnsi="宋体" w:cs="宋体"/>
          <w:bCs/>
          <w:color w:val="000000" w:themeColor="text1"/>
          <w:sz w:val="24"/>
        </w:rPr>
        <w:t xml:space="preserve">潜在供应商访问电子招标响应交易平台的网络地址和方法：</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1.2</w:t>
      </w:r>
      <w:r>
        <w:rPr>
          <w:rFonts w:hint="eastAsia" w:ascii="宋体" w:hAnsi="宋体" w:cs="宋体"/>
          <w:bCs/>
          <w:color w:val="000000" w:themeColor="text1"/>
          <w:sz w:val="24"/>
        </w:rPr>
        <w:t xml:space="preserve">潜在投标人访问“苏采云”系统的网络地址和方法：</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“苏采云”系统的网址：http://jszfcg.jsczt.cn/。</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1.3</w:t>
      </w:r>
      <w:r>
        <w:rPr>
          <w:rFonts w:hint="eastAsia" w:ascii="宋体" w:hAnsi="宋体" w:cs="宋体"/>
          <w:bCs/>
          <w:color w:val="000000" w:themeColor="text1"/>
          <w:sz w:val="24"/>
        </w:rPr>
        <w:t xml:space="preserve">“CA数字证书”的获取：</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1.4</w:t>
      </w:r>
      <w:r>
        <w:rPr>
          <w:rFonts w:hint="eastAsia" w:ascii="宋体" w:hAnsi="宋体" w:cs="宋体"/>
          <w:bCs/>
          <w:color w:val="000000" w:themeColor="text1"/>
          <w:sz w:val="24"/>
        </w:rPr>
        <w:t xml:space="preserve">采购文件（后缀名为“.kedt”）、供应商操作手册及政府采购客户端工具可通过“苏采云”系统--已报名项目--报名详情页面内相应链接进行下载。</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1.5</w:t>
      </w:r>
      <w:r>
        <w:rPr>
          <w:rFonts w:hint="eastAsia" w:ascii="宋体" w:hAnsi="宋体" w:cs="宋体"/>
          <w:bCs/>
          <w:color w:val="000000" w:themeColor="text1"/>
          <w:sz w:val="24"/>
        </w:rPr>
        <w:t xml:space="preserve">招标代理机构（采购代理机构）将数据电文形式的招标文件加载至“苏采云”系统，供潜在供应商下载或者查阅。</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1.6</w:t>
      </w:r>
      <w:r>
        <w:rPr>
          <w:rFonts w:hint="eastAsia" w:ascii="宋体" w:hAnsi="宋体" w:cs="宋体"/>
          <w:bCs/>
          <w:color w:val="000000" w:themeColor="text1"/>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如潜在投标人未按上述要求操作，将自行承担所产生的风险。</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.投标人如在投标过程中存在以下行为，将被列入不良行为记录名单。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.1提供虚假材料谋取中标成交的或采取不正当手段诋毁、排挤其他供应商的；</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.2投标人递交无竞争力投标文件的。</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.因供应商的系统环境、操作等原因导致报名、开评标过程中出现问题由供应商自行承担负责。</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4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七、对本次招标提出询问，请按以下方式联系</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1.采购人信息</w:t>
      </w:r>
      <w:r>
        <w:rPr>
          <w:rFonts w:ascii="宋体" w:hAnsi="宋体" w:cs="宋体"/>
          <w:bCs/>
          <w:color w:val="000000" w:themeColor="text1"/>
          <w:sz w:val="24"/>
        </w:rPr>
        <w:t xml:space="preserve"> </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单位名称：建湖县民政局（本级）</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单位地址：</w:t>
      </w:r>
      <w:r>
        <w:rPr>
          <w:rFonts w:hint="eastAsia" w:ascii="宋体" w:hAnsi="宋体" w:cs="宋体"/>
          <w:color w:val="000000" w:themeColor="text1"/>
          <w:sz w:val="24"/>
        </w:rPr>
        <w:t xml:space="preserve">建湖县湖中南路203-3号</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w:t>
      </w:r>
      <w:r>
        <w:rPr>
          <w:rFonts w:hint="eastAsia" w:ascii="宋体" w:hAnsi="宋体"/>
          <w:bCs/>
          <w:color w:val="000000" w:themeColor="text1"/>
          <w:sz w:val="24"/>
        </w:rPr>
        <w:t xml:space="preserve">赵女士</w:t>
      </w:r>
      <w:r/>
    </w:p>
    <w:p>
      <w:pPr>
        <w:ind w:firstLine="480"/>
        <w:jc w:val="left"/>
        <w:spacing w:line="460" w:lineRule="exact"/>
        <w:widowControl/>
        <w:rPr>
          <w:rFonts w:ascii="宋体" w:hAnsi="宋体" w:cs="宋体"/>
          <w:color w:val="000000" w:themeColor="text1"/>
          <w:sz w:val="24"/>
        </w:rPr>
      </w:pPr>
      <w:r>
        <w:rPr>
          <w:rFonts w:hint="eastAsia" w:ascii="宋体" w:hAnsi="宋体" w:cs="宋体"/>
          <w:bCs/>
          <w:color w:val="000000" w:themeColor="text1"/>
          <w:sz w:val="24"/>
        </w:rPr>
        <w:t xml:space="preserve">联系电话：</w:t>
      </w:r>
      <w:r>
        <w:rPr>
          <w:rFonts w:ascii="宋体" w:hAnsi="宋体" w:cs="宋体"/>
          <w:bCs/>
          <w:color w:val="000000" w:themeColor="text1"/>
          <w:sz w:val="24"/>
        </w:rPr>
        <w:t xml:space="preserve">15861903728</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2.采购代理机构信息（如有）</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w:t>
      </w:r>
      <w:r>
        <w:rPr>
          <w:rFonts w:ascii="宋体" w:hAnsi="宋体"/>
          <w:bCs/>
          <w:color w:val="000000" w:themeColor="text1"/>
          <w:sz w:val="24"/>
        </w:rPr>
        <w:t xml:space="preserve">江苏双清</w:t>
      </w:r>
      <w:r>
        <w:rPr>
          <w:rFonts w:hint="eastAsia" w:ascii="宋体" w:hAnsi="宋体"/>
          <w:bCs/>
          <w:color w:val="000000" w:themeColor="text1"/>
          <w:sz w:val="24"/>
        </w:rPr>
        <w:t xml:space="preserve">工程</w:t>
      </w:r>
      <w:r>
        <w:rPr>
          <w:rFonts w:ascii="宋体" w:hAnsi="宋体"/>
          <w:bCs/>
          <w:color w:val="000000" w:themeColor="text1"/>
          <w:sz w:val="24"/>
        </w:rPr>
        <w:t xml:space="preserve">造价咨询有限公司</w:t>
      </w:r>
      <w:r/>
    </w:p>
    <w:p>
      <w:pPr>
        <w:ind w:firstLine="480"/>
        <w:jc w:val="left"/>
        <w:spacing w:line="440" w:lineRule="exact"/>
        <w:widowControl/>
        <w:rPr>
          <w:rFonts w:ascii="宋体" w:hAnsi="宋体" w:cs="Arial"/>
          <w:color w:val="000000" w:themeColor="text1"/>
          <w:sz w:val="24"/>
        </w:rPr>
      </w:pPr>
      <w:r>
        <w:rPr>
          <w:rFonts w:hint="eastAsia" w:ascii="宋体" w:hAnsi="宋体" w:cs="宋体"/>
          <w:bCs/>
          <w:color w:val="000000" w:themeColor="text1"/>
          <w:sz w:val="24"/>
        </w:rPr>
        <w:t xml:space="preserve">单位地址：</w:t>
      </w:r>
      <w:r>
        <w:rPr>
          <w:rFonts w:hint="eastAsia" w:ascii="宋体" w:hAnsi="宋体" w:cs="Arial"/>
          <w:color w:val="000000" w:themeColor="text1"/>
          <w:sz w:val="24"/>
        </w:rPr>
        <w:t xml:space="preserve">建湖县湖中南路天铂·铂金街（建湖宝龙广场）11幢二楼207</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联系人：姜先生</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bCs/>
          <w:color w:val="000000" w:themeColor="text1"/>
          <w:sz w:val="24"/>
        </w:rPr>
        <w:t xml:space="preserve">0515-80663088</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3.项目联系方式</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项目联系人：姜先生</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电话：0515-80663088</w:t>
      </w:r>
      <w:r/>
    </w:p>
    <w:p>
      <w:pPr>
        <w:pStyle w:val="1115"/>
        <w:rPr>
          <w:color w:val="000000" w:themeColor="text1"/>
        </w:rPr>
      </w:pPr>
      <w:r>
        <w:rPr>
          <w:color w:val="000000" w:themeColor="text1"/>
        </w:rPr>
      </w:r>
      <w:r/>
    </w:p>
    <w:p>
      <w:pPr>
        <w:jc w:val="center"/>
        <w:rPr>
          <w:rFonts w:ascii="宋体" w:hAnsi="宋体"/>
          <w:b/>
          <w:color w:val="000000" w:themeColor="text1"/>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themeColor="text1"/>
          <w:sz w:val="44"/>
          <w:szCs w:val="44"/>
        </w:rPr>
      </w:r>
      <w:r/>
    </w:p>
    <w:p>
      <w:pPr>
        <w:jc w:val="center"/>
        <w:rPr>
          <w:rFonts w:ascii="宋体" w:hAnsi="宋体"/>
          <w:b/>
          <w:color w:val="000000" w:themeColor="text1"/>
          <w:sz w:val="40"/>
          <w:szCs w:val="40"/>
        </w:rPr>
      </w:pPr>
      <w:r>
        <w:rPr>
          <w:rFonts w:hint="eastAsia" w:ascii="宋体" w:hAnsi="宋体"/>
          <w:b/>
          <w:color w:val="000000" w:themeColor="text1"/>
          <w:sz w:val="44"/>
          <w:szCs w:val="44"/>
        </w:rPr>
        <w:t xml:space="preserve">第二章  投标须知</w:t>
      </w:r>
      <w:r/>
    </w:p>
    <w:p>
      <w:pPr>
        <w:ind w:left="238"/>
        <w:jc w:val="center"/>
        <w:spacing w:before="120" w:after="120" w:line="400" w:lineRule="exact"/>
        <w:rPr>
          <w:rFonts w:ascii="宋体" w:hAnsi="宋体"/>
          <w:b/>
          <w:color w:val="000000" w:themeColor="text1"/>
          <w:sz w:val="36"/>
          <w:szCs w:val="36"/>
        </w:rPr>
        <w:outlineLvl w:val="1"/>
      </w:pPr>
      <w:r>
        <w:rPr>
          <w:rFonts w:hint="eastAsia" w:ascii="宋体" w:hAnsi="宋体"/>
          <w:b/>
          <w:color w:val="000000" w:themeColor="text1"/>
          <w:sz w:val="36"/>
          <w:szCs w:val="36"/>
        </w:rPr>
        <w:t xml:space="preserve">一、投标须知前附表</w:t>
      </w:r>
      <w:r/>
    </w:p>
    <w:tbl>
      <w:tblPr>
        <w:tblW w:w="100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jc w:val="center"/>
          <w:trHeight w:val="589"/>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themeColor="text1"/>
                <w:sz w:val="24"/>
              </w:rPr>
            </w:pPr>
            <w:r>
              <w:rPr>
                <w:rFonts w:hint="eastAsia" w:ascii="宋体" w:hAnsi="宋体"/>
                <w:bCs/>
                <w:color w:val="000000" w:themeColor="text1"/>
                <w:sz w:val="24"/>
              </w:rPr>
              <w:t xml:space="preserve">2026-2027年建湖县困境儿童平安健康保险项目（三次）</w:t>
            </w:r>
            <w:r/>
          </w:p>
        </w:tc>
      </w:tr>
      <w:tr>
        <w:trPr>
          <w:jc w:val="center"/>
          <w:trHeight w:val="2033"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采购内容</w:t>
            </w:r>
            <w:r/>
          </w:p>
        </w:tc>
        <w:tc>
          <w:tcPr>
            <w:gridSpan w:val="3"/>
            <w:tcW w:w="7512" w:type="dxa"/>
            <w:vAlign w:val="center"/>
            <w:textDirection w:val="lrTb"/>
            <w:noWrap w:val="false"/>
          </w:tcPr>
          <w:p>
            <w:pPr>
              <w:jc w:val="left"/>
              <w:spacing w:line="300" w:lineRule="exact"/>
              <w:widowControl/>
              <w:rPr>
                <w:rFonts w:ascii="宋体" w:hAnsi="宋体" w:cs="宋体"/>
                <w:bCs/>
                <w:color w:val="000000" w:themeColor="text1"/>
                <w:sz w:val="24"/>
              </w:rPr>
            </w:pPr>
            <w:r>
              <w:rPr>
                <w:rFonts w:hint="eastAsia" w:ascii="宋体" w:hAnsi="宋体" w:cs="宋体"/>
                <w:color w:val="000000" w:themeColor="text1"/>
                <w:sz w:val="24"/>
              </w:rPr>
              <w:t xml:space="preserve">建湖县困境儿童平安健康保险是由财政出资，为减轻建湖县户籍年龄在18周岁及以下的困境儿童因意外伤害或疾病而对家庭造成的经济负担，进一步完善困境儿童社会保障体系的综合保险项目。困境儿童保费每人每年600元，符合参保条件的人数约为900人，每年具体人数以建湖县民政局实际提供人数为准，保单一年一出，保费一年一付，具体保险补偿内容详见招标要求</w:t>
            </w:r>
            <w:r>
              <w:rPr>
                <w:rFonts w:hint="eastAsia" w:ascii="宋体" w:hAnsi="宋体" w:cs="宋体"/>
                <w:bCs/>
                <w:color w:val="000000" w:themeColor="text1"/>
                <w:sz w:val="24"/>
              </w:rPr>
              <w:t xml:space="preserve">。</w:t>
            </w:r>
            <w:r/>
          </w:p>
        </w:tc>
      </w:tr>
      <w:tr>
        <w:trPr>
          <w:jc w:val="center"/>
          <w:trHeight w:val="739"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themeColor="text1"/>
                <w:spacing w:val="14"/>
                <w:sz w:val="24"/>
                <w:shd w:val="clear" w:color="auto" w:fill="ffffff"/>
              </w:rPr>
            </w:pPr>
            <w:r>
              <w:rPr>
                <w:rFonts w:hint="eastAsia" w:ascii="宋体" w:hAnsi="宋体" w:cs="Arial"/>
                <w:bCs/>
                <w:color w:val="000000" w:themeColor="text1"/>
                <w:sz w:val="24"/>
              </w:rPr>
              <w:t xml:space="preserve">采购人指定</w:t>
            </w:r>
            <w:r>
              <w:rPr>
                <w:rFonts w:ascii="宋体" w:hAnsi="宋体" w:cs="Arial"/>
                <w:bCs/>
                <w:color w:val="000000" w:themeColor="text1"/>
                <w:sz w:val="24"/>
              </w:rPr>
              <w:t xml:space="preserve">地点</w:t>
            </w:r>
            <w:r/>
          </w:p>
        </w:tc>
      </w:tr>
      <w:tr>
        <w:trPr>
          <w:jc w:val="center"/>
          <w:trHeight w:val="77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标段划分</w:t>
            </w:r>
            <w:r/>
          </w:p>
        </w:tc>
        <w:tc>
          <w:tcPr>
            <w:gridSpan w:val="3"/>
            <w:tcW w:w="7512" w:type="dxa"/>
            <w:vAlign w:val="center"/>
            <w:textDirection w:val="lrTb"/>
            <w:noWrap w:val="false"/>
          </w:tcPr>
          <w:p>
            <w:pPr>
              <w:ind w:firstLine="480"/>
              <w:jc w:val="center"/>
              <w:spacing w:line="300" w:lineRule="exact"/>
              <w:rPr>
                <w:rFonts w:ascii="宋体" w:hAnsi="宋体"/>
                <w:bCs/>
                <w:color w:val="000000" w:themeColor="text1"/>
                <w:sz w:val="24"/>
              </w:rPr>
            </w:pPr>
            <w:r>
              <w:rPr>
                <w:rFonts w:hint="eastAsia" w:ascii="宋体" w:hAnsi="宋体" w:cs="宋体"/>
                <w:bCs/>
                <w:color w:val="000000" w:themeColor="text1"/>
                <w:sz w:val="24"/>
                <w:szCs w:val="22"/>
              </w:rPr>
              <w:t xml:space="preserve">一个</w:t>
            </w:r>
            <w:r/>
          </w:p>
        </w:tc>
      </w:tr>
      <w:tr>
        <w:trPr>
          <w:jc w:val="center"/>
          <w:trHeight w:val="81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采购单位联系人</w:t>
            </w:r>
            <w:r/>
          </w:p>
        </w:tc>
        <w:tc>
          <w:tcPr>
            <w:tcW w:w="1970" w:type="dxa"/>
            <w:vAlign w:val="center"/>
            <w:textDirection w:val="lrTb"/>
            <w:noWrap w:val="false"/>
          </w:tcPr>
          <w:p>
            <w:pPr>
              <w:jc w:val="center"/>
              <w:rPr>
                <w:rFonts w:ascii="宋体" w:hAnsi="宋体"/>
                <w:bCs/>
                <w:color w:val="000000" w:themeColor="text1"/>
                <w:sz w:val="24"/>
              </w:rPr>
            </w:pPr>
            <w:r>
              <w:rPr>
                <w:rFonts w:hint="eastAsia" w:ascii="宋体" w:hAnsi="宋体" w:cs="宋体"/>
                <w:color w:val="000000" w:themeColor="text1"/>
                <w:sz w:val="24"/>
              </w:rPr>
              <w:t xml:space="preserve">赵女士</w:t>
            </w:r>
            <w:r/>
          </w:p>
        </w:tc>
        <w:tc>
          <w:tcPr>
            <w:tcW w:w="1624"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ascii="宋体" w:hAnsi="宋体" w:cs="宋体"/>
                <w:bCs/>
                <w:color w:val="000000" w:themeColor="text1"/>
                <w:sz w:val="24"/>
              </w:rPr>
              <w:t xml:space="preserve">15861903728</w:t>
            </w:r>
            <w:r/>
          </w:p>
        </w:tc>
      </w:tr>
      <w:tr>
        <w:trPr>
          <w:jc w:val="center"/>
          <w:trHeight w:val="81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代理机构联系人</w:t>
            </w:r>
            <w:r/>
          </w:p>
        </w:tc>
        <w:tc>
          <w:tcPr>
            <w:tcW w:w="1970" w:type="dxa"/>
            <w:vAlign w:val="center"/>
            <w:textDirection w:val="lrTb"/>
            <w:noWrap w:val="false"/>
          </w:tcPr>
          <w:p>
            <w:pPr>
              <w:jc w:val="center"/>
              <w:spacing w:line="440" w:lineRule="exact"/>
              <w:rPr>
                <w:rFonts w:ascii="宋体" w:hAnsi="宋体"/>
                <w:bCs/>
                <w:color w:val="000000" w:themeColor="text1"/>
                <w:sz w:val="24"/>
              </w:rPr>
            </w:pPr>
            <w:r>
              <w:rPr>
                <w:rFonts w:hint="eastAsia" w:ascii="宋体" w:hAnsi="宋体"/>
                <w:color w:val="000000" w:themeColor="text1"/>
                <w:sz w:val="24"/>
              </w:rPr>
              <w:t xml:space="preserve">姜先生</w:t>
            </w:r>
            <w:r/>
          </w:p>
        </w:tc>
        <w:tc>
          <w:tcPr>
            <w:tcW w:w="1624"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cs="Arial"/>
                <w:color w:val="000000" w:themeColor="text1"/>
                <w:sz w:val="24"/>
              </w:rPr>
              <w:t xml:space="preserve">0515-80663088、18796544827</w:t>
            </w:r>
            <w:r/>
          </w:p>
        </w:tc>
      </w:tr>
      <w:tr>
        <w:trPr>
          <w:jc w:val="center"/>
          <w:trHeight w:val="92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themeColor="text1"/>
                <w:sz w:val="24"/>
              </w:rPr>
            </w:pPr>
            <w:r>
              <w:rPr>
                <w:rFonts w:hint="eastAsia" w:ascii="宋体" w:hAnsi="宋体"/>
                <w:b/>
                <w:bCs/>
                <w:color w:val="000000" w:themeColor="text1"/>
                <w:sz w:val="24"/>
              </w:rPr>
              <w:t xml:space="preserve">为贯彻落实苏财购[2020]52号文件精神，该项目投标人可免交投标保证金。</w:t>
            </w:r>
            <w:r/>
          </w:p>
        </w:tc>
      </w:tr>
      <w:tr>
        <w:trPr>
          <w:jc w:val="center"/>
          <w:trHeight w:val="2995"/>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中标单位在签订合同时，须向采购人交纳项目中标价5%的履约保证金，</w:t>
            </w:r>
            <w:r>
              <w:rPr>
                <w:rFonts w:hint="eastAsia" w:ascii="宋体" w:hAnsi="宋体"/>
                <w:color w:val="000000" w:themeColor="text1"/>
                <w:sz w:val="24"/>
              </w:rPr>
              <w:t xml:space="preserve">于服务期满</w:t>
            </w:r>
            <w:r>
              <w:rPr>
                <w:rFonts w:ascii="宋体" w:hAnsi="宋体"/>
                <w:color w:val="000000" w:themeColor="text1"/>
                <w:sz w:val="24"/>
              </w:rPr>
              <w:t xml:space="preserve">后</w:t>
            </w:r>
            <w:r>
              <w:rPr>
                <w:rFonts w:hint="eastAsia" w:ascii="宋体" w:hAnsi="宋体"/>
                <w:color w:val="000000" w:themeColor="text1"/>
                <w:sz w:val="24"/>
              </w:rPr>
              <w:t xml:space="preserve">退还</w:t>
            </w:r>
            <w:r>
              <w:rPr>
                <w:rFonts w:hint="eastAsia" w:ascii="宋体" w:hAnsi="宋体" w:cs="宋体"/>
                <w:color w:val="000000" w:themeColor="text1"/>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rPr>
              <w:t xml:space="preserve">依据《关于在全省政府采购领域推行电子履约保函（保险）的通知》，鼓励供应商自愿使用履约保函（保险）代替缴纳履约保证金。</w:t>
            </w:r>
            <w:r/>
          </w:p>
        </w:tc>
      </w:tr>
      <w:tr>
        <w:trPr>
          <w:jc w:val="center"/>
          <w:trHeight w:val="782"/>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合同履行</w:t>
            </w:r>
            <w:r>
              <w:rPr>
                <w:rFonts w:ascii="宋体" w:hAnsi="宋体" w:cs="Arial"/>
                <w:bCs/>
                <w:color w:val="000000" w:themeColor="text1"/>
                <w:sz w:val="24"/>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000000" w:themeColor="text1"/>
                <w:sz w:val="24"/>
              </w:rPr>
            </w:pPr>
            <w:r>
              <w:rPr>
                <w:rFonts w:hint="eastAsia" w:ascii="宋体" w:hAnsi="宋体" w:cs="Arial"/>
                <w:bCs/>
                <w:color w:val="000000" w:themeColor="text1"/>
                <w:sz w:val="24"/>
              </w:rPr>
              <w:t xml:space="preserve">二</w:t>
            </w:r>
            <w:r>
              <w:rPr>
                <w:rFonts w:hint="eastAsia" w:ascii="宋体" w:hAnsi="宋体" w:cs="Arial"/>
                <w:color w:val="000000" w:themeColor="text1"/>
                <w:sz w:val="24"/>
              </w:rPr>
              <w:t xml:space="preserve">年</w:t>
            </w:r>
            <w:r/>
          </w:p>
        </w:tc>
      </w:tr>
      <w:tr>
        <w:trPr>
          <w:jc w:val="center"/>
          <w:trHeight w:val="1551"/>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themeColor="text1"/>
                <w:sz w:val="24"/>
              </w:rPr>
            </w:pPr>
            <w:r>
              <w:rPr>
                <w:rFonts w:hint="eastAsia" w:ascii="宋体" w:hAnsi="宋体" w:cs="宋体"/>
                <w:color w:val="000000" w:themeColor="text1"/>
                <w:sz w:val="24"/>
                <w:szCs w:val="22"/>
              </w:rPr>
              <w:t xml:space="preserve">电子投标文件一份(通过系统提交)；纸质投标文件正本一份，副本贰份，评审结束后由中标候选人邮寄至</w:t>
            </w:r>
            <w:r>
              <w:rPr>
                <w:rFonts w:hint="eastAsia" w:ascii="宋体" w:hAnsi="宋体" w:cs="Arial"/>
                <w:color w:val="000000" w:themeColor="text1"/>
                <w:sz w:val="24"/>
              </w:rPr>
              <w:t xml:space="preserve">建湖县湖中南路天铂·铂金街（建湖宝龙广场）11幢二楼207</w:t>
            </w:r>
            <w:r>
              <w:rPr>
                <w:rFonts w:hint="eastAsia" w:ascii="宋体" w:hAnsi="宋体" w:cs="宋体"/>
                <w:color w:val="000000" w:themeColor="text1"/>
                <w:sz w:val="24"/>
                <w:szCs w:val="22"/>
              </w:rPr>
              <w:t xml:space="preserve">江苏双清工程造价咨询有限公司，未中标单位不需要提供。</w:t>
            </w:r>
            <w:r/>
          </w:p>
        </w:tc>
      </w:tr>
      <w:tr>
        <w:trPr>
          <w:jc w:val="center"/>
          <w:trHeight w:val="792"/>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themeColor="text1"/>
                <w:sz w:val="24"/>
              </w:rPr>
            </w:pPr>
            <w:r>
              <w:rPr>
                <w:rFonts w:hint="eastAsia" w:ascii="宋体" w:hAnsi="宋体"/>
                <w:color w:val="000000" w:themeColor="text1"/>
                <w:sz w:val="24"/>
              </w:rPr>
              <w:t xml:space="preserve">投标截止日起</w:t>
            </w:r>
            <w:r>
              <w:rPr>
                <w:rFonts w:hint="eastAsia" w:ascii="宋体" w:hAnsi="宋体"/>
                <w:color w:val="000000" w:themeColor="text1"/>
                <w:sz w:val="24"/>
                <w:u w:val="single"/>
              </w:rPr>
              <w:t xml:space="preserve"> 45 </w:t>
            </w:r>
            <w:r>
              <w:rPr>
                <w:rFonts w:hint="eastAsia" w:ascii="宋体" w:hAnsi="宋体"/>
                <w:color w:val="000000" w:themeColor="text1"/>
                <w:sz w:val="24"/>
              </w:rPr>
              <w:t xml:space="preserve">天（日历天）</w:t>
            </w:r>
            <w:r/>
          </w:p>
        </w:tc>
      </w:tr>
      <w:tr>
        <w:trPr>
          <w:jc w:val="center"/>
          <w:trHeight w:val="747"/>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投标截止</w:t>
            </w:r>
            <w:r>
              <w:rPr>
                <w:rFonts w:ascii="宋体" w:hAnsi="宋体"/>
                <w:bCs/>
                <w:color w:val="000000" w:themeColor="text1"/>
                <w:sz w:val="24"/>
              </w:rPr>
              <w:t xml:space="preserve">时间</w:t>
            </w:r>
            <w:r/>
          </w:p>
        </w:tc>
        <w:tc>
          <w:tcPr>
            <w:gridSpan w:val="3"/>
            <w:tcW w:w="7512" w:type="dxa"/>
            <w:vAlign w:val="center"/>
            <w:textDirection w:val="lrTb"/>
            <w:noWrap w:val="false"/>
          </w:tcPr>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w:t>
            </w:r>
            <w:r>
              <w:rPr>
                <w:rFonts w:ascii="宋体" w:hAnsi="宋体"/>
                <w:b/>
                <w:bCs/>
                <w:color w:val="000000" w:themeColor="text1"/>
                <w:sz w:val="24"/>
                <w:u w:val="single"/>
              </w:rPr>
              <w:t xml:space="preserve">2</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12</w:t>
            </w:r>
            <w:r>
              <w:rPr>
                <w:rFonts w:hint="eastAsia" w:ascii="宋体" w:hAnsi="宋体"/>
                <w:b/>
                <w:bCs/>
                <w:color w:val="000000" w:themeColor="text1"/>
                <w:sz w:val="24"/>
                <w:u w:val="single"/>
              </w:rPr>
              <w:t xml:space="preserve">日</w:t>
            </w:r>
            <w:r>
              <w:rPr>
                <w:rFonts w:ascii="宋体" w:hAnsi="宋体"/>
                <w:b/>
                <w:bCs/>
                <w:color w:val="000000" w:themeColor="text1"/>
                <w:sz w:val="24"/>
                <w:u w:val="single"/>
              </w:rPr>
              <w:t xml:space="preserve">15</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tc>
      </w:tr>
      <w:tr>
        <w:trPr>
          <w:jc w:val="center"/>
          <w:trHeight w:val="106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bCs/>
                <w:color w:val="000000" w:themeColor="text1"/>
                <w:sz w:val="24"/>
                <w:u w:val="single"/>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w:t>
            </w:r>
            <w:r>
              <w:rPr>
                <w:rFonts w:ascii="宋体" w:hAnsi="宋体"/>
                <w:b/>
                <w:bCs/>
                <w:color w:val="000000" w:themeColor="text1"/>
                <w:sz w:val="24"/>
                <w:u w:val="single"/>
              </w:rPr>
              <w:t xml:space="preserve">2</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12</w:t>
            </w:r>
            <w:r>
              <w:rPr>
                <w:rFonts w:hint="eastAsia" w:ascii="宋体" w:hAnsi="宋体"/>
                <w:b/>
                <w:bCs/>
                <w:color w:val="000000" w:themeColor="text1"/>
                <w:sz w:val="24"/>
                <w:u w:val="single"/>
              </w:rPr>
              <w:t xml:space="preserve">日</w:t>
            </w:r>
            <w:r>
              <w:rPr>
                <w:rFonts w:ascii="宋体" w:hAnsi="宋体"/>
                <w:b/>
                <w:bCs/>
                <w:color w:val="000000" w:themeColor="text1"/>
                <w:sz w:val="24"/>
                <w:u w:val="single"/>
              </w:rPr>
              <w:t xml:space="preserve">15:00</w:t>
            </w:r>
            <w:r>
              <w:rPr>
                <w:rFonts w:hint="eastAsia" w:ascii="宋体" w:hAnsi="宋体"/>
                <w:b/>
                <w:bCs/>
                <w:color w:val="000000" w:themeColor="text1"/>
                <w:sz w:val="24"/>
                <w:u w:val="single"/>
              </w:rPr>
              <w:t xml:space="preserve">时</w:t>
            </w:r>
            <w:r/>
          </w:p>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地点：</w:t>
            </w:r>
            <w:r>
              <w:rPr>
                <w:rFonts w:hint="eastAsia" w:hAnsi="宋体"/>
                <w:bCs/>
                <w:color w:val="000000" w:themeColor="text1"/>
                <w:sz w:val="24"/>
              </w:rPr>
              <w:t xml:space="preserve">建湖县公共资源交易中心不见面开标厅</w:t>
            </w:r>
            <w:r/>
          </w:p>
        </w:tc>
      </w:tr>
      <w:tr>
        <w:trPr>
          <w:jc w:val="cente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采购预算</w:t>
            </w:r>
            <w:r/>
          </w:p>
        </w:tc>
        <w:tc>
          <w:tcPr>
            <w:gridSpan w:val="3"/>
            <w:tcW w:w="7512" w:type="dxa"/>
            <w:vAlign w:val="center"/>
            <w:textDirection w:val="lrTb"/>
            <w:noWrap w:val="false"/>
          </w:tcPr>
          <w:p>
            <w:pPr>
              <w:jc w:val="left"/>
              <w:spacing w:line="400" w:lineRule="exact"/>
              <w:rPr>
                <w:rFonts w:ascii="宋体" w:hAnsi="宋体"/>
                <w:b/>
                <w:color w:val="000000" w:themeColor="text1"/>
                <w:sz w:val="24"/>
              </w:rPr>
            </w:pPr>
            <w:r>
              <w:rPr>
                <w:rFonts w:hint="eastAsia" w:ascii="宋体" w:hAnsi="宋体" w:cs="宋体"/>
                <w:b/>
                <w:color w:val="000000" w:themeColor="text1"/>
                <w:sz w:val="24"/>
              </w:rPr>
              <w:t xml:space="preserve">本项目采购预算</w:t>
            </w:r>
            <w:r>
              <w:rPr>
                <w:rFonts w:ascii="宋体" w:hAnsi="宋体" w:cs="宋体"/>
                <w:b/>
                <w:color w:val="000000" w:themeColor="text1"/>
                <w:sz w:val="24"/>
              </w:rPr>
              <w:t xml:space="preserve">为108万元，投标报价高于</w:t>
            </w:r>
            <w:r>
              <w:rPr>
                <w:rFonts w:hint="eastAsia" w:ascii="宋体" w:hAnsi="宋体" w:cs="宋体"/>
                <w:b/>
                <w:color w:val="000000" w:themeColor="text1"/>
                <w:sz w:val="24"/>
              </w:rPr>
              <w:t xml:space="preserve">采购预算</w:t>
            </w:r>
            <w:r>
              <w:rPr>
                <w:rFonts w:ascii="宋体" w:hAnsi="宋体" w:cs="宋体"/>
                <w:b/>
                <w:color w:val="000000" w:themeColor="text1"/>
                <w:sz w:val="24"/>
              </w:rPr>
              <w:t xml:space="preserve">的作无效标</w:t>
            </w:r>
            <w:r>
              <w:rPr>
                <w:rFonts w:hint="eastAsia" w:ascii="宋体" w:hAnsi="宋体" w:cs="宋体"/>
                <w:b/>
                <w:color w:val="000000" w:themeColor="text1"/>
                <w:sz w:val="24"/>
              </w:rPr>
              <w:t xml:space="preserve">论处</w:t>
            </w:r>
            <w:r>
              <w:rPr>
                <w:rFonts w:ascii="宋体" w:hAnsi="宋体" w:cs="宋体"/>
                <w:b/>
                <w:color w:val="000000" w:themeColor="text1"/>
                <w:sz w:val="24"/>
              </w:rPr>
              <w:t xml:space="preserve">。</w:t>
            </w:r>
            <w:r/>
          </w:p>
        </w:tc>
      </w:tr>
      <w:tr>
        <w:trPr>
          <w:jc w:val="cente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themeColor="text1"/>
                <w:sz w:val="24"/>
              </w:rPr>
            </w:pPr>
            <w:r>
              <w:rPr>
                <w:rFonts w:hint="eastAsia" w:ascii="宋体" w:hAnsi="宋体"/>
                <w:b/>
                <w:color w:val="000000" w:themeColor="text1"/>
                <w:sz w:val="24"/>
              </w:rPr>
              <w:t xml:space="preserve">综合评分法</w:t>
            </w:r>
            <w:r/>
          </w:p>
        </w:tc>
      </w:tr>
      <w:tr>
        <w:trPr>
          <w:jc w:val="center"/>
          <w:trHeight w:val="11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themeColor="text1"/>
                <w:spacing w:val="-2"/>
                <w:sz w:val="24"/>
              </w:rPr>
            </w:pPr>
            <w:r>
              <w:rPr>
                <w:rFonts w:hint="eastAsia" w:ascii="宋体" w:hAnsi="宋体" w:cs="宋体"/>
                <w:b/>
                <w:bCs/>
                <w:color w:val="000000" w:themeColor="text1"/>
                <w:sz w:val="24"/>
              </w:rPr>
              <w:t xml:space="preserve">投标人如在投标过程中提供虚假材料谋取中标成交的或采取不正当手段诋毁、排挤其他供应商的,列入不良行为记录名单。</w:t>
            </w:r>
            <w:r/>
          </w:p>
        </w:tc>
      </w:tr>
      <w:tr>
        <w:trPr>
          <w:jc w:val="center"/>
          <w:trHeight w:val="9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themeColor="text1"/>
                <w:sz w:val="24"/>
              </w:rPr>
            </w:pPr>
            <w:r>
              <w:rPr>
                <w:rFonts w:hint="eastAsia" w:ascii="宋体" w:hAnsi="宋体"/>
                <w:b/>
                <w:bCs/>
                <w:color w:val="000000" w:themeColor="text1"/>
                <w:sz w:val="24"/>
              </w:rPr>
              <w:t xml:space="preserve">本采购文件的最终解释权归采购单位所有。</w:t>
            </w:r>
            <w:r/>
          </w:p>
        </w:tc>
      </w:tr>
      <w:tr>
        <w:trPr>
          <w:jc w:val="center"/>
          <w:trHeight w:val="202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质疑</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联系部门：</w:t>
            </w:r>
            <w:r>
              <w:rPr>
                <w:rFonts w:hint="eastAsia" w:ascii="宋体" w:hAnsi="宋体" w:cs="宋体"/>
                <w:bCs/>
                <w:color w:val="000000" w:themeColor="text1"/>
                <w:sz w:val="24"/>
              </w:rPr>
              <w:t xml:space="preserve">建湖县民政局</w:t>
            </w:r>
            <w:r>
              <w:rPr>
                <w:rFonts w:hint="eastAsia" w:ascii="宋体" w:hAnsi="宋体" w:cs="宋体"/>
                <w:color w:val="000000" w:themeColor="text1"/>
                <w:sz w:val="24"/>
              </w:rPr>
              <w:t xml:space="preserve">/江苏双清工程造价咨询有限公司</w:t>
            </w:r>
            <w:r/>
          </w:p>
          <w:p>
            <w:pPr>
              <w:spacing w:line="400" w:lineRule="exact"/>
              <w:rPr>
                <w:rFonts w:ascii="宋体" w:hAnsi="宋体" w:cs="宋体"/>
                <w:bCs/>
                <w:color w:val="000000" w:themeColor="text1"/>
                <w:sz w:val="24"/>
              </w:rPr>
            </w:pPr>
            <w:r>
              <w:rPr>
                <w:rFonts w:hint="eastAsia" w:ascii="宋体" w:hAnsi="宋体" w:cs="宋体"/>
                <w:color w:val="000000" w:themeColor="text1"/>
                <w:sz w:val="24"/>
              </w:rPr>
              <w:t xml:space="preserve">联系电话：</w:t>
            </w:r>
            <w:r>
              <w:rPr>
                <w:rFonts w:ascii="宋体" w:hAnsi="宋体" w:cs="宋体"/>
                <w:bCs/>
                <w:color w:val="000000" w:themeColor="text1"/>
                <w:sz w:val="24"/>
              </w:rPr>
              <w:t xml:space="preserve">15861903728</w:t>
            </w:r>
            <w:r>
              <w:rPr>
                <w:rFonts w:hint="eastAsia" w:ascii="宋体" w:hAnsi="宋体" w:cs="宋体"/>
                <w:bCs/>
                <w:color w:val="000000" w:themeColor="text1"/>
                <w:sz w:val="24"/>
              </w:rPr>
              <w:t xml:space="preserve">/0515-80663088</w:t>
            </w:r>
            <w:r/>
          </w:p>
          <w:p>
            <w:pPr>
              <w:spacing w:line="400" w:lineRule="exact"/>
              <w:rPr>
                <w:rFonts w:ascii="宋体" w:hAnsi="宋体" w:cs="宋体"/>
                <w:b/>
                <w:bCs/>
                <w:color w:val="000000" w:themeColor="text1"/>
                <w:sz w:val="24"/>
              </w:rPr>
            </w:pPr>
            <w:r>
              <w:rPr>
                <w:rFonts w:hint="eastAsia" w:ascii="宋体" w:hAnsi="宋体" w:cs="宋体"/>
                <w:color w:val="000000" w:themeColor="text1"/>
                <w:sz w:val="24"/>
              </w:rPr>
              <w:t xml:space="preserve">通讯地址：建湖县湖中南路203-3号/建湖县湖中南路天铂·铂金街（建湖宝龙广场）11幢二楼207</w:t>
            </w:r>
            <w:r/>
          </w:p>
        </w:tc>
      </w:tr>
      <w:tr>
        <w:trPr>
          <w:jc w:val="center"/>
          <w:trHeight w:val="1370"/>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投诉</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联系部门：建湖县财政局</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通讯地址：建湖县双湖路建设大厦</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联系方式：0515-86233622</w:t>
            </w:r>
            <w:r/>
          </w:p>
        </w:tc>
      </w:tr>
      <w:tr>
        <w:trPr>
          <w:jc w:val="center"/>
          <w:trHeight w:val="901"/>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软件技术支持</w:t>
            </w:r>
            <w:r/>
          </w:p>
        </w:tc>
        <w:tc>
          <w:tcPr>
            <w:gridSpan w:val="3"/>
            <w:tcW w:w="7512" w:type="dxa"/>
            <w:vAlign w:val="center"/>
            <w:textDirection w:val="lrTb"/>
            <w:noWrap w:val="false"/>
          </w:tcPr>
          <w:p>
            <w:pPr>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联系方式：0519-86722805</w:t>
            </w:r>
            <w:r/>
          </w:p>
        </w:tc>
      </w:tr>
    </w:tbl>
    <w:p>
      <w:pPr>
        <w:jc w:val="center"/>
        <w:spacing w:before="100" w:beforeAutospacing="1" w:after="100" w:afterAutospacing="1" w:line="44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二、总  则</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1．适用范围</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1.1本次项目仅适用于招标文件中所叙述项目的服务采购。</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2．定义</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2.1“采购人”、“采购单位”系指本次采购项目的采购人方。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2.2“采购代理机构”系指本次招标采购项目活动组织方。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2.5不可抗力：不可预见、不能避免并且不能克服的客观情况。</w:t>
      </w:r>
      <w:r/>
    </w:p>
    <w:p>
      <w:pPr>
        <w:ind w:firstLine="48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3．申请人</w:t>
      </w:r>
      <w:r>
        <w:rPr>
          <w:rFonts w:ascii="宋体" w:hAnsi="宋体"/>
          <w:b/>
          <w:color w:val="000000" w:themeColor="text1"/>
          <w:sz w:val="24"/>
        </w:rPr>
        <w:t xml:space="preserve">的资格要求</w:t>
      </w:r>
      <w:r>
        <w:rPr>
          <w:rFonts w:hint="eastAsia" w:ascii="宋体" w:hAnsi="宋体"/>
          <w:b/>
          <w:color w:val="000000" w:themeColor="text1"/>
          <w:sz w:val="24"/>
        </w:rPr>
        <w:t xml:space="preserve">：</w:t>
      </w:r>
      <w:r>
        <w:rPr>
          <w:rFonts w:ascii="宋体" w:hAnsi="宋体" w:cs="宋体"/>
          <w:color w:val="000000" w:themeColor="text1"/>
          <w:sz w:val="24"/>
        </w:rPr>
        <w:t xml:space="preserve">详见招标公告。</w:t>
      </w:r>
      <w:r/>
    </w:p>
    <w:p>
      <w:pPr>
        <w:jc w:val="center"/>
        <w:spacing w:before="100" w:beforeAutospacing="1" w:after="100" w:afterAutospacing="1" w:line="46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6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三、招标文件</w:t>
      </w:r>
      <w:r/>
    </w:p>
    <w:p>
      <w:pPr>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4．招标文件的构成</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4.1.1招标公告；</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4.1.2投标人须知；</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4.1.3招标内容及要求；</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4.1.4评标办法及评分标准；</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4.1.5合同主要条款；</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4.1.6投标文件格式。</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5．招标文件的澄清、修改及补充：</w:t>
      </w:r>
      <w:r/>
    </w:p>
    <w:p>
      <w:pPr>
        <w:ind w:firstLine="484"/>
        <w:spacing w:line="460" w:lineRule="exact"/>
        <w:rPr>
          <w:rFonts w:ascii="宋体" w:hAnsi="宋体"/>
          <w:color w:val="000000" w:themeColor="text1"/>
          <w:sz w:val="24"/>
        </w:rPr>
      </w:pPr>
      <w:r>
        <w:rPr>
          <w:rFonts w:hint="eastAsia" w:ascii="宋体" w:hAnsi="宋体"/>
          <w:b/>
          <w:color w:val="000000" w:themeColor="text1"/>
          <w:sz w:val="24"/>
        </w:rPr>
        <w:t xml:space="preserve">5.1</w:t>
      </w:r>
      <w:r>
        <w:rPr>
          <w:rFonts w:hint="eastAsia" w:ascii="宋体" w:hAnsi="宋体"/>
          <w:color w:val="000000" w:themeColor="text1"/>
          <w:sz w:val="24"/>
        </w:rPr>
        <w:t xml:space="preserve">投标人在收到招标文件后，如有疑问需要澄清，应以规定的时间和方式（202</w:t>
      </w:r>
      <w:r>
        <w:rPr>
          <w:rFonts w:ascii="宋体" w:hAnsi="宋体"/>
          <w:color w:val="000000" w:themeColor="text1"/>
          <w:sz w:val="24"/>
        </w:rPr>
        <w:t xml:space="preserve">6</w:t>
      </w:r>
      <w:r>
        <w:rPr>
          <w:rFonts w:hint="eastAsia" w:ascii="宋体" w:hAnsi="宋体"/>
          <w:color w:val="000000" w:themeColor="text1"/>
          <w:sz w:val="24"/>
        </w:rPr>
        <w:t xml:space="preserve">年</w:t>
      </w:r>
      <w:r>
        <w:rPr>
          <w:rFonts w:ascii="宋体" w:hAnsi="宋体"/>
          <w:color w:val="000000" w:themeColor="text1"/>
          <w:sz w:val="24"/>
        </w:rPr>
        <w:t xml:space="preserve">2</w:t>
      </w:r>
      <w:r>
        <w:rPr>
          <w:rFonts w:hint="eastAsia" w:ascii="宋体" w:hAnsi="宋体"/>
          <w:color w:val="000000" w:themeColor="text1"/>
          <w:sz w:val="24"/>
        </w:rPr>
        <w:t xml:space="preserve">月</w:t>
      </w:r>
      <w:r>
        <w:rPr>
          <w:rFonts w:ascii="宋体" w:hAnsi="宋体"/>
          <w:color w:val="000000" w:themeColor="text1"/>
          <w:sz w:val="24"/>
        </w:rPr>
        <w:t xml:space="preserve">9</w:t>
      </w:r>
      <w:r>
        <w:rPr>
          <w:rFonts w:hint="eastAsia" w:ascii="宋体" w:hAnsi="宋体"/>
          <w:color w:val="000000" w:themeColor="text1"/>
          <w:sz w:val="24"/>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themeColor="text1"/>
          <w:sz w:val="24"/>
        </w:rPr>
      </w:pPr>
      <w:r>
        <w:rPr>
          <w:rFonts w:hint="eastAsia" w:ascii="宋体" w:hAnsi="宋体"/>
          <w:b/>
          <w:color w:val="000000" w:themeColor="text1"/>
          <w:sz w:val="24"/>
        </w:rPr>
        <w:t xml:space="preserve">5.2</w:t>
      </w:r>
      <w:r>
        <w:rPr>
          <w:rFonts w:ascii="宋体" w:hAnsi="宋体"/>
          <w:color w:val="000000" w:themeColor="text1"/>
          <w:sz w:val="24"/>
        </w:rPr>
        <w:t xml:space="preserve">在投标截止日期前，采购单位</w:t>
      </w:r>
      <w:r>
        <w:rPr>
          <w:rFonts w:hint="eastAsia" w:ascii="宋体" w:hAnsi="宋体"/>
          <w:color w:val="000000" w:themeColor="text1"/>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w:t>
      </w:r>
      <w:r>
        <w:rPr>
          <w:rFonts w:hint="eastAsia" w:ascii="宋体" w:hAnsi="宋体"/>
          <w:color w:val="000000" w:themeColor="text1"/>
          <w:sz w:val="24"/>
        </w:rPr>
        <w:t xml:space="preserve">风险。</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5.3 标书以外的内容，一律拒绝答复。</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themeColor="text1"/>
        </w:rPr>
      </w:pPr>
      <w:r>
        <w:rPr>
          <w:rFonts w:hint="eastAsia" w:ascii="宋体" w:hAnsi="宋体" w:cs="宋体"/>
          <w:bCs/>
          <w:color w:val="000000" w:themeColor="text1"/>
          <w:sz w:val="24"/>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四、投标文件</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6．投标文件的编制</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6.1要求</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6.1.2无论投标过程中的做法和结果如何，投标人自行承担所有与参加投标有关的全部费用.</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6.2投标语言及计量单位  </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6.2.1投标文件以及投标人与采购单位就有关投标事宜的所有来往函电均应使用简体中文书写。</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6.3电子投标文件其他要求</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.3.1电子招标投标交易平台（即“苏采云”系统）相关要求是本招标文件的组成部分。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130"/>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7．</w:t>
      </w:r>
      <w:r>
        <w:rPr>
          <w:rFonts w:hint="eastAsia" w:ascii="宋体" w:hAnsi="宋体"/>
          <w:b/>
          <w:bCs/>
          <w:color w:val="000000" w:themeColor="text1"/>
          <w:sz w:val="24"/>
        </w:rPr>
        <w:t xml:space="preserve">为贯彻落实苏财购[2020]52号文件精神，该项目投标人可免交投标保证金。</w:t>
      </w:r>
      <w:r/>
    </w:p>
    <w:p>
      <w:pPr>
        <w:ind w:firstLine="472"/>
        <w:spacing w:line="460" w:lineRule="exact"/>
        <w:rPr>
          <w:rFonts w:ascii="宋体" w:hAnsi="宋体"/>
          <w:b/>
          <w:bCs/>
          <w:color w:val="000000" w:themeColor="text1"/>
          <w:sz w:val="24"/>
        </w:rPr>
      </w:pPr>
      <w:r>
        <w:rPr>
          <w:rFonts w:hint="eastAsia" w:ascii="宋体" w:hAnsi="宋体"/>
          <w:b/>
          <w:bCs/>
          <w:color w:val="000000" w:themeColor="text1"/>
          <w:sz w:val="24"/>
        </w:rPr>
        <w:t xml:space="preserve">8．投标报价：</w:t>
      </w:r>
      <w:r/>
    </w:p>
    <w:p>
      <w:pPr>
        <w:ind w:firstLine="463"/>
        <w:spacing w:line="460" w:lineRule="exact"/>
        <w:rPr>
          <w:rFonts w:ascii="宋体" w:hAnsi="宋体"/>
          <w:b/>
          <w:color w:val="000000" w:themeColor="text1"/>
          <w:sz w:val="24"/>
        </w:rPr>
      </w:pPr>
      <w:r>
        <w:rPr>
          <w:rFonts w:hint="eastAsia" w:ascii="宋体" w:hAnsi="宋体"/>
          <w:b/>
          <w:color w:val="000000" w:themeColor="text1"/>
          <w:sz w:val="24"/>
        </w:rPr>
        <w:t xml:space="preserve">8.1</w:t>
      </w:r>
      <w:r>
        <w:rPr>
          <w:rFonts w:hint="eastAsia" w:ascii="宋体" w:hAnsi="宋体"/>
          <w:color w:val="000000" w:themeColor="text1"/>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8.2</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themeColor="text1"/>
          <w:sz w:val="24"/>
        </w:rPr>
      </w:pPr>
      <w:r>
        <w:rPr>
          <w:rFonts w:hint="eastAsia" w:ascii="宋体" w:hAnsi="宋体"/>
          <w:b/>
          <w:color w:val="000000" w:themeColor="text1"/>
          <w:sz w:val="24"/>
        </w:rPr>
        <w:t xml:space="preserve">8.3 </w:t>
      </w:r>
      <w:r>
        <w:rPr>
          <w:rFonts w:hint="eastAsia" w:ascii="宋体" w:hAnsi="宋体" w:cs="宋体"/>
          <w:b/>
          <w:color w:val="000000" w:themeColor="text1"/>
          <w:sz w:val="24"/>
        </w:rPr>
        <w:t xml:space="preserve">本项目采购预算</w:t>
      </w:r>
      <w:r>
        <w:rPr>
          <w:rFonts w:ascii="宋体" w:hAnsi="宋体" w:cs="宋体"/>
          <w:b/>
          <w:color w:val="000000" w:themeColor="text1"/>
          <w:sz w:val="24"/>
        </w:rPr>
        <w:t xml:space="preserve">为108万元，投标报价高于</w:t>
      </w:r>
      <w:r>
        <w:rPr>
          <w:rFonts w:hint="eastAsia" w:ascii="宋体" w:hAnsi="宋体" w:cs="宋体"/>
          <w:b/>
          <w:color w:val="000000" w:themeColor="text1"/>
          <w:sz w:val="24"/>
        </w:rPr>
        <w:t xml:space="preserve">采购预算</w:t>
      </w:r>
      <w:r>
        <w:rPr>
          <w:rFonts w:ascii="宋体" w:hAnsi="宋体" w:cs="宋体"/>
          <w:b/>
          <w:color w:val="000000" w:themeColor="text1"/>
          <w:sz w:val="24"/>
        </w:rPr>
        <w:t xml:space="preserve">的作无效标</w:t>
      </w:r>
      <w:r>
        <w:rPr>
          <w:rFonts w:hint="eastAsia" w:ascii="宋体" w:hAnsi="宋体" w:cs="宋体"/>
          <w:b/>
          <w:color w:val="000000" w:themeColor="text1"/>
          <w:sz w:val="24"/>
        </w:rPr>
        <w:t xml:space="preserve">论处</w:t>
      </w:r>
      <w:r>
        <w:rPr>
          <w:rFonts w:ascii="宋体" w:hAnsi="宋体"/>
          <w:b/>
          <w:bCs/>
          <w:color w:val="000000" w:themeColor="text1"/>
          <w:sz w:val="24"/>
        </w:rPr>
        <w:t xml:space="preserve">。</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8.4 开标一览表、投标价格表的报价一律用人民币（单位：元）填报。</w:t>
      </w:r>
      <w:r/>
    </w:p>
    <w:p>
      <w:pPr>
        <w:ind w:firstLine="463"/>
        <w:jc w:val="left"/>
        <w:spacing w:line="440" w:lineRule="exact"/>
        <w:rPr>
          <w:rFonts w:ascii="宋体" w:hAnsi="宋体"/>
          <w:b/>
          <w:color w:val="000000" w:themeColor="text1"/>
          <w:sz w:val="24"/>
        </w:rPr>
      </w:pPr>
      <w:r>
        <w:rPr>
          <w:rFonts w:hint="eastAsia" w:ascii="宋体" w:hAnsi="宋体"/>
          <w:b/>
          <w:color w:val="000000" w:themeColor="text1"/>
          <w:sz w:val="24"/>
        </w:rPr>
        <w:t xml:space="preserve">8.5 招标代理服务费：</w:t>
      </w:r>
      <w:r>
        <w:rPr>
          <w:rFonts w:hint="eastAsia" w:ascii="宋体" w:hAnsi="宋体"/>
          <w:color w:val="000000" w:themeColor="text1"/>
          <w:sz w:val="24"/>
        </w:rPr>
        <w:t xml:space="preserve">经研究决定，如中标人响应成交，领取中标通知书并签订合同后向采购代理机构交纳招标代理服务费，</w:t>
      </w:r>
      <w:r>
        <w:rPr>
          <w:rFonts w:hint="eastAsia" w:ascii="宋体" w:hAnsi="宋体"/>
          <w:bCs/>
          <w:color w:val="000000" w:themeColor="text1"/>
          <w:sz w:val="24"/>
        </w:rPr>
        <w:t xml:space="preserve">费用</w:t>
      </w:r>
      <w:r>
        <w:rPr>
          <w:rFonts w:hint="eastAsia" w:ascii="宋体" w:hAnsi="宋体"/>
          <w:color w:val="000000" w:themeColor="text1"/>
          <w:sz w:val="24"/>
        </w:rPr>
        <w:t xml:space="preserve">为13000元；</w:t>
      </w:r>
      <w:r/>
    </w:p>
    <w:p>
      <w:pPr>
        <w:pStyle w:val="1130"/>
        <w:ind w:firstLine="480"/>
        <w:spacing w:line="440" w:lineRule="exact"/>
        <w:rPr>
          <w:rFonts w:ascii="宋体" w:hAnsi="宋体"/>
          <w:b/>
          <w:color w:val="000000" w:themeColor="text1"/>
          <w:sz w:val="24"/>
        </w:rPr>
      </w:pPr>
      <w:r>
        <w:rPr>
          <w:rFonts w:hint="eastAsia" w:ascii="宋体" w:hAnsi="宋体"/>
          <w:b/>
          <w:color w:val="000000" w:themeColor="text1"/>
          <w:sz w:val="24"/>
        </w:rPr>
        <w:t xml:space="preserve">该费用由中标单位在</w:t>
      </w:r>
      <w:r>
        <w:rPr>
          <w:rFonts w:hint="eastAsia" w:ascii="宋体" w:hAnsi="宋体"/>
          <w:b/>
          <w:bCs/>
          <w:color w:val="000000" w:themeColor="text1"/>
          <w:sz w:val="24"/>
        </w:rPr>
        <w:t xml:space="preserve">领取中标通知书并签订合同后</w:t>
      </w:r>
      <w:r>
        <w:rPr>
          <w:rFonts w:hint="eastAsia" w:ascii="宋体" w:hAnsi="宋体"/>
          <w:b/>
          <w:color w:val="000000" w:themeColor="text1"/>
          <w:sz w:val="24"/>
        </w:rPr>
        <w:t xml:space="preserve">一次性支付，此项费用含在投标报价中，不单独列项，由投标单位在报价时综合考虑。</w:t>
      </w:r>
      <w:r/>
    </w:p>
    <w:p>
      <w:pPr>
        <w:pStyle w:val="1130"/>
        <w:ind w:firstLine="480"/>
        <w:spacing w:line="460" w:lineRule="exact"/>
        <w:rPr>
          <w:rFonts w:ascii="宋体" w:hAnsi="宋体"/>
          <w:color w:val="000000" w:themeColor="text1"/>
          <w:sz w:val="24"/>
        </w:rPr>
      </w:pPr>
      <w:r>
        <w:rPr>
          <w:rFonts w:hint="eastAsia" w:ascii="宋体" w:hAnsi="宋体"/>
          <w:b/>
          <w:color w:val="000000" w:themeColor="text1"/>
          <w:sz w:val="24"/>
        </w:rPr>
        <w:t xml:space="preserve">8.6</w:t>
      </w:r>
      <w:r>
        <w:rPr>
          <w:rFonts w:hint="eastAsia" w:ascii="宋体" w:hAnsi="宋体"/>
          <w:color w:val="000000" w:themeColor="text1"/>
          <w:sz w:val="24"/>
        </w:rPr>
        <w:t xml:space="preserve">投标人在投标文件中应按照本招标文件所附的投标报价单样式进行报价，并计算总价。报价表必须由法定代表人（机构负责人）或委托代理人签署。</w:t>
      </w:r>
      <w:r/>
    </w:p>
    <w:p>
      <w:pPr>
        <w:ind w:firstLine="472"/>
        <w:jc w:val="left"/>
        <w:spacing w:line="460" w:lineRule="exact"/>
        <w:widowControl/>
        <w:rPr>
          <w:rFonts w:ascii="宋体" w:hAnsi="宋体"/>
          <w:b/>
          <w:bCs/>
          <w:color w:val="000000" w:themeColor="text1"/>
          <w:sz w:val="24"/>
          <w:szCs w:val="20"/>
        </w:rPr>
      </w:pPr>
      <w:r>
        <w:rPr>
          <w:rFonts w:ascii="宋体" w:hAnsi="宋体"/>
          <w:b/>
          <w:bCs/>
          <w:color w:val="000000" w:themeColor="text1"/>
          <w:sz w:val="24"/>
          <w:szCs w:val="20"/>
        </w:rPr>
        <w:t xml:space="preserve">9．</w:t>
      </w:r>
      <w:r>
        <w:rPr>
          <w:rFonts w:hint="eastAsia" w:ascii="宋体" w:hAnsi="宋体"/>
          <w:b/>
          <w:bCs/>
          <w:color w:val="000000" w:themeColor="text1"/>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.1</w:t>
      </w:r>
      <w:r>
        <w:rPr>
          <w:rFonts w:hint="eastAsia" w:ascii="宋体" w:hAnsi="宋体"/>
          <w:b/>
          <w:color w:val="000000" w:themeColor="text1"/>
          <w:sz w:val="24"/>
          <w:szCs w:val="20"/>
        </w:rPr>
        <w:t xml:space="preserve">基本目录</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（2）《</w:t>
      </w:r>
      <w:r>
        <w:rPr>
          <w:rFonts w:ascii="宋体" w:hAnsi="宋体"/>
          <w:color w:val="000000" w:themeColor="text1"/>
          <w:sz w:val="24"/>
          <w:szCs w:val="20"/>
        </w:rPr>
        <w:t xml:space="preserve">法定代表人</w:t>
      </w:r>
      <w:r>
        <w:rPr>
          <w:rFonts w:hint="eastAsia" w:ascii="宋体" w:hAnsi="宋体"/>
          <w:color w:val="000000" w:themeColor="text1"/>
          <w:sz w:val="24"/>
        </w:rPr>
        <w:t xml:space="preserve">（机构负责人）</w:t>
      </w:r>
      <w:r>
        <w:rPr>
          <w:rFonts w:ascii="宋体" w:hAnsi="宋体"/>
          <w:color w:val="000000" w:themeColor="text1"/>
          <w:sz w:val="24"/>
          <w:szCs w:val="20"/>
        </w:rPr>
        <w:t xml:space="preserve">身份证明书</w:t>
      </w:r>
      <w:r>
        <w:rPr>
          <w:rFonts w:hint="eastAsia" w:ascii="宋体" w:hAnsi="宋体"/>
          <w:bCs/>
          <w:color w:val="000000" w:themeColor="text1"/>
          <w:sz w:val="24"/>
          <w:szCs w:val="20"/>
        </w:rPr>
        <w:t xml:space="preserve">》</w:t>
      </w:r>
      <w:r>
        <w:rPr>
          <w:rFonts w:hint="eastAsia" w:ascii="宋体" w:hAnsi="宋体"/>
          <w:color w:val="000000" w:themeColor="text1"/>
          <w:sz w:val="24"/>
          <w:szCs w:val="20"/>
        </w:rPr>
        <w:t xml:space="preserve">及</w:t>
      </w:r>
      <w:r>
        <w:rPr>
          <w:rFonts w:hint="eastAsia" w:ascii="宋体" w:hAnsi="宋体"/>
          <w:bCs/>
          <w:color w:val="000000" w:themeColor="text1"/>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.2</w:t>
      </w:r>
      <w:r>
        <w:rPr>
          <w:rFonts w:hint="eastAsia" w:ascii="宋体" w:hAnsi="宋体"/>
          <w:b/>
          <w:color w:val="000000" w:themeColor="text1"/>
          <w:sz w:val="24"/>
          <w:szCs w:val="20"/>
        </w:rPr>
        <w:t xml:space="preserve">资格条件（1-</w:t>
      </w:r>
      <w:r>
        <w:rPr>
          <w:rFonts w:ascii="宋体" w:hAnsi="宋体"/>
          <w:b/>
          <w:color w:val="000000" w:themeColor="text1"/>
          <w:sz w:val="24"/>
          <w:szCs w:val="20"/>
        </w:rPr>
        <w:t xml:space="preserve">6</w:t>
      </w:r>
      <w:r>
        <w:rPr>
          <w:rFonts w:hint="eastAsia" w:ascii="宋体" w:hAnsi="宋体"/>
          <w:b/>
          <w:color w:val="000000" w:themeColor="text1"/>
          <w:sz w:val="24"/>
          <w:szCs w:val="20"/>
        </w:rPr>
        <w:t xml:space="preserve">必须提供，否则投标无效）</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（1）有效的营业执照（副本）原件</w:t>
      </w:r>
      <w:r>
        <w:rPr>
          <w:rFonts w:hint="eastAsia" w:ascii="宋体" w:hAnsi="宋体"/>
          <w:color w:val="000000" w:themeColor="text1"/>
          <w:sz w:val="24"/>
          <w:szCs w:val="20"/>
        </w:rPr>
        <w:t xml:space="preserve">彩色扫描件</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（2）</w:t>
      </w:r>
      <w:r>
        <w:rPr>
          <w:rFonts w:hint="eastAsia" w:ascii="宋体" w:hAnsi="宋体"/>
          <w:color w:val="000000" w:themeColor="text1"/>
          <w:sz w:val="24"/>
          <w:szCs w:val="20"/>
        </w:rPr>
        <w:t xml:space="preserve">上一年度的财务状况报表（至少提供资产负债表、利润表、现金流量表，投标人成立不满一年无需提供）</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（4）具有履行合同所需的设备和专业技术能力的书面声明</w:t>
      </w:r>
      <w:r>
        <w:rPr>
          <w:rFonts w:hint="eastAsia" w:ascii="宋体" w:hAnsi="宋体"/>
          <w:color w:val="000000" w:themeColor="text1"/>
          <w:sz w:val="24"/>
          <w:szCs w:val="20"/>
        </w:rPr>
        <w:t xml:space="preserve">原件</w:t>
      </w:r>
      <w:r>
        <w:rPr>
          <w:rFonts w:hint="eastAsia" w:ascii="宋体" w:hAnsi="宋体"/>
          <w:color w:val="000000" w:themeColor="text1"/>
          <w:sz w:val="24"/>
          <w:szCs w:val="20"/>
        </w:rPr>
        <w:t xml:space="preserve">彩色</w:t>
      </w:r>
      <w:r>
        <w:rPr>
          <w:rFonts w:hint="eastAsia" w:ascii="宋体" w:hAnsi="宋体"/>
          <w:color w:val="000000" w:themeColor="text1"/>
          <w:sz w:val="24"/>
          <w:szCs w:val="20"/>
        </w:rPr>
        <w:t xml:space="preserve">扫描件；</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（5）近三年</w:t>
      </w:r>
      <w:r>
        <w:rPr>
          <w:rFonts w:ascii="宋体" w:hAnsi="宋体"/>
          <w:color w:val="000000" w:themeColor="text1"/>
          <w:sz w:val="24"/>
          <w:szCs w:val="20"/>
        </w:rPr>
        <w:t xml:space="preserve">无重大违法记录声明函</w:t>
      </w:r>
      <w:r>
        <w:rPr>
          <w:rFonts w:hint="eastAsia" w:ascii="宋体" w:hAnsi="宋体"/>
          <w:color w:val="000000" w:themeColor="text1"/>
          <w:sz w:val="24"/>
          <w:szCs w:val="20"/>
        </w:rPr>
        <w:t xml:space="preserve">原件</w:t>
      </w:r>
      <w:r>
        <w:rPr>
          <w:rFonts w:hint="eastAsia" w:ascii="宋体" w:hAnsi="宋体"/>
          <w:color w:val="000000" w:themeColor="text1"/>
          <w:sz w:val="24"/>
          <w:szCs w:val="20"/>
        </w:rPr>
        <w:t xml:space="preserve">彩色</w:t>
      </w:r>
      <w:r>
        <w:rPr>
          <w:rFonts w:hint="eastAsia" w:ascii="宋体" w:hAnsi="宋体"/>
          <w:color w:val="000000" w:themeColor="text1"/>
          <w:sz w:val="24"/>
          <w:szCs w:val="20"/>
        </w:rPr>
        <w:t xml:space="preserve">扫描件；</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hint="eastAsia" w:ascii="宋体" w:hAnsi="宋体" w:cs="宋体"/>
          <w:color w:val="000000" w:themeColor="text1"/>
          <w:sz w:val="24"/>
        </w:rPr>
        <w:t xml:space="preserve">保险业务经营许可证</w:t>
      </w:r>
      <w:r>
        <w:rPr>
          <w:rFonts w:hint="eastAsia" w:ascii="宋体" w:hAnsi="宋体"/>
          <w:bCs/>
          <w:color w:val="000000" w:themeColor="text1"/>
          <w:sz w:val="24"/>
          <w:szCs w:val="20"/>
        </w:rPr>
        <w:t xml:space="preserve">原件</w:t>
      </w:r>
      <w:r>
        <w:rPr>
          <w:rFonts w:hint="eastAsia" w:ascii="宋体" w:hAnsi="宋体"/>
          <w:color w:val="000000" w:themeColor="text1"/>
          <w:sz w:val="24"/>
          <w:szCs w:val="20"/>
        </w:rPr>
        <w:t xml:space="preserve">彩色</w:t>
      </w:r>
      <w:r>
        <w:rPr>
          <w:rFonts w:hint="eastAsia" w:ascii="宋体" w:hAnsi="宋体"/>
          <w:bCs/>
          <w:color w:val="000000" w:themeColor="text1"/>
          <w:sz w:val="24"/>
          <w:szCs w:val="20"/>
        </w:rPr>
        <w:t xml:space="preserve">扫描件</w:t>
      </w:r>
      <w:r>
        <w:rPr>
          <w:rFonts w:hint="eastAsia" w:ascii="宋体" w:hAnsi="宋体"/>
          <w:color w:val="000000" w:themeColor="text1"/>
          <w:sz w:val="24"/>
          <w:szCs w:val="20"/>
        </w:rPr>
        <w:t xml:space="preserve">。</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.3</w:t>
      </w:r>
      <w:r>
        <w:rPr>
          <w:rFonts w:hint="eastAsia" w:ascii="宋体" w:hAnsi="宋体"/>
          <w:b/>
          <w:color w:val="000000" w:themeColor="text1"/>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（1）报价：</w:t>
      </w:r>
      <w:r/>
    </w:p>
    <w:p>
      <w:pPr>
        <w:ind w:firstLine="480"/>
        <w:jc w:val="left"/>
        <w:spacing w:line="48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①《投标函》；</w:t>
      </w:r>
      <w:r/>
    </w:p>
    <w:p>
      <w:pPr>
        <w:ind w:firstLine="480"/>
        <w:jc w:val="left"/>
        <w:spacing w:line="48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②</w:t>
      </w:r>
      <w:r>
        <w:rPr>
          <w:rFonts w:hint="eastAsia"/>
          <w:color w:val="000000" w:themeColor="text1"/>
          <w:sz w:val="24"/>
        </w:rPr>
        <w:t xml:space="preserve">清单报价表</w:t>
      </w:r>
      <w:r>
        <w:rPr>
          <w:rFonts w:hint="eastAsia" w:ascii="宋体" w:hAnsi="宋体"/>
          <w:color w:val="000000" w:themeColor="text1"/>
          <w:sz w:val="24"/>
          <w:szCs w:val="20"/>
        </w:rPr>
        <w:t xml:space="preserve">；</w:t>
      </w:r>
      <w:r/>
    </w:p>
    <w:p>
      <w:pPr>
        <w:ind w:firstLine="482"/>
        <w:jc w:val="left"/>
        <w:spacing w:line="48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（2）商务资信：</w:t>
      </w:r>
      <w:r/>
    </w:p>
    <w:p>
      <w:pPr>
        <w:ind w:firstLine="480"/>
        <w:jc w:val="left"/>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①供应商登记表；</w:t>
      </w:r>
      <w:r/>
    </w:p>
    <w:p>
      <w:pPr>
        <w:ind w:firstLine="480"/>
        <w:jc w:val="left"/>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②公共资源交易投标信用承诺书；</w:t>
      </w:r>
      <w:r/>
    </w:p>
    <w:p>
      <w:pPr>
        <w:ind w:firstLine="480"/>
        <w:jc w:val="left"/>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③建湖县政府采购事前信用承诺书；</w:t>
      </w:r>
      <w:r/>
    </w:p>
    <w:p>
      <w:pPr>
        <w:ind w:firstLine="480"/>
        <w:jc w:val="left"/>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④《法定代表人</w:t>
      </w:r>
      <w:r>
        <w:rPr>
          <w:rFonts w:hint="eastAsia" w:ascii="宋体" w:hAnsi="宋体"/>
          <w:color w:val="000000" w:themeColor="text1"/>
          <w:sz w:val="24"/>
        </w:rPr>
        <w:t xml:space="preserve">（机构负责人）</w:t>
      </w:r>
      <w:r>
        <w:rPr>
          <w:rFonts w:hint="eastAsia" w:ascii="宋体" w:hAnsi="宋体" w:cs="宋体"/>
          <w:color w:val="000000" w:themeColor="text1"/>
          <w:sz w:val="24"/>
        </w:rPr>
        <w:t xml:space="preserve">身份证明书》及《授权委托书》(加盖电子签章，格式见招标文件第七部分《投标文件相关格式》)；</w:t>
      </w:r>
      <w:r/>
    </w:p>
    <w:p>
      <w:pPr>
        <w:ind w:left="479"/>
        <w:spacing w:line="480" w:lineRule="exact"/>
        <w:tabs>
          <w:tab w:val="left" w:pos="180" w:leader="none"/>
        </w:tabs>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5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⑤</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服务承诺函；</w:t>
      </w:r>
      <w:r/>
    </w:p>
    <w:p>
      <w:pPr>
        <w:pStyle w:val="966"/>
        <w:ind w:firstLine="480"/>
        <w:spacing w:after="0" w:line="480" w:lineRule="exact"/>
        <w:rPr>
          <w:rFonts w:ascii="宋体" w:hAnsi="宋体" w:eastAsia="宋体" w:cs="宋体"/>
          <w:color w:val="000000" w:themeColor="text1"/>
          <w:sz w:val="24"/>
          <w:szCs w:val="24"/>
        </w:rPr>
      </w:pPr>
      <w:r>
        <w:rPr>
          <w:rFonts w:ascii="宋体" w:hAnsi="宋体" w:eastAsia="宋体" w:cs="宋体"/>
          <w:color w:val="000000" w:themeColor="text1"/>
          <w:sz w:val="24"/>
          <w:szCs w:val="24"/>
        </w:rPr>
        <w:fldChar w:fldCharType="begin"/>
      </w:r>
      <w:r>
        <w:rPr>
          <w:rFonts w:ascii="宋体" w:hAnsi="宋体" w:eastAsia="宋体" w:cs="宋体"/>
          <w:color w:val="000000" w:themeColor="text1"/>
          <w:sz w:val="24"/>
          <w:szCs w:val="24"/>
        </w:rPr>
        <w:instrText xml:space="preserve"> </w:instrText>
      </w:r>
      <w:r>
        <w:rPr>
          <w:rFonts w:hint="eastAsia" w:ascii="宋体" w:hAnsi="宋体" w:eastAsia="宋体" w:cs="宋体"/>
          <w:color w:val="000000" w:themeColor="text1"/>
          <w:sz w:val="24"/>
          <w:szCs w:val="24"/>
        </w:rPr>
        <w:instrText xml:space="preserve">= 6 \* GB3</w:instrText>
      </w:r>
      <w:r>
        <w:rPr>
          <w:rFonts w:ascii="宋体" w:hAnsi="宋体" w:eastAsia="宋体" w:cs="宋体"/>
          <w:color w:val="000000" w:themeColor="text1"/>
          <w:sz w:val="24"/>
          <w:szCs w:val="24"/>
        </w:rPr>
        <w:instrText xml:space="preserve"> </w:instrText>
      </w:r>
      <w:r>
        <w:rPr>
          <w:rFonts w:ascii="宋体" w:hAnsi="宋体" w:eastAsia="宋体" w:cs="宋体"/>
          <w:color w:val="000000" w:themeColor="text1"/>
          <w:sz w:val="24"/>
          <w:szCs w:val="24"/>
        </w:rPr>
        <w:fldChar w:fldCharType="separate"/>
      </w:r>
      <w:r>
        <w:rPr>
          <w:rFonts w:hint="eastAsia" w:ascii="宋体" w:hAnsi="宋体" w:eastAsia="宋体" w:cs="宋体"/>
          <w:color w:val="000000" w:themeColor="text1"/>
          <w:sz w:val="24"/>
          <w:szCs w:val="24"/>
        </w:rPr>
        <w:t xml:space="preserve">⑥</w:t>
      </w:r>
      <w:r>
        <w:rPr>
          <w:rFonts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 xml:space="preserve">项目负责人任命函。</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.4</w:t>
      </w:r>
      <w:r>
        <w:rPr>
          <w:rFonts w:hint="eastAsia" w:ascii="宋体" w:hAnsi="宋体"/>
          <w:b/>
          <w:color w:val="000000" w:themeColor="text1"/>
          <w:sz w:val="24"/>
          <w:szCs w:val="20"/>
        </w:rPr>
        <w:t xml:space="preserve">企业报价折扣证明</w:t>
      </w:r>
      <w:r/>
    </w:p>
    <w:p>
      <w:pPr>
        <w:ind w:firstLine="480"/>
        <w:jc w:val="left"/>
        <w:spacing w:line="480" w:lineRule="exact"/>
        <w:widowControl/>
        <w:tabs>
          <w:tab w:val="left" w:pos="1440" w:leader="none"/>
        </w:tabs>
        <w:rPr>
          <w:rFonts w:ascii="宋体" w:hAnsi="宋体"/>
          <w:bCs/>
          <w:color w:val="000000" w:themeColor="text1"/>
          <w:sz w:val="24"/>
          <w:szCs w:val="20"/>
        </w:rPr>
      </w:pPr>
      <w:r>
        <w:rPr>
          <w:rFonts w:hint="eastAsia" w:ascii="宋体" w:hAnsi="宋体"/>
          <w:bCs/>
          <w:color w:val="000000" w:themeColor="text1"/>
          <w:sz w:val="24"/>
          <w:szCs w:val="20"/>
        </w:rPr>
        <w:t xml:space="preserve">投标人为中小企业（含中型、小型、微型企业，下同）的，</w:t>
      </w:r>
      <w:r>
        <w:rPr>
          <w:rFonts w:hint="eastAsia" w:ascii="宋体" w:hAnsi="宋体"/>
          <w:b/>
          <w:color w:val="000000" w:themeColor="text1"/>
          <w:sz w:val="24"/>
          <w:szCs w:val="20"/>
        </w:rPr>
        <w:t xml:space="preserve">提供《中小企业声明函》（加盖电子签章，填写完整，格式见招标文件第六章《投标文件相关格式》）</w:t>
      </w:r>
      <w:r>
        <w:rPr>
          <w:rFonts w:hint="eastAsia" w:ascii="宋体" w:hAnsi="宋体"/>
          <w:bCs/>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9.5招标文件要求的其它证明资料和评标细则要求提供证明材料原件</w:t>
      </w:r>
      <w:r>
        <w:rPr>
          <w:rFonts w:hint="eastAsia" w:ascii="宋体" w:hAnsi="宋体"/>
          <w:b/>
          <w:color w:val="000000" w:themeColor="text1"/>
          <w:sz w:val="24"/>
          <w:szCs w:val="20"/>
        </w:rPr>
        <w:t xml:space="preserve">彩色</w:t>
      </w:r>
      <w:r>
        <w:rPr>
          <w:rFonts w:ascii="宋体" w:hAnsi="宋体"/>
          <w:b/>
          <w:color w:val="000000" w:themeColor="text1"/>
          <w:sz w:val="24"/>
          <w:szCs w:val="20"/>
        </w:rPr>
        <w:t xml:space="preserve">扫描件</w:t>
      </w:r>
      <w:r>
        <w:rPr>
          <w:rFonts w:hint="eastAsia" w:ascii="宋体" w:hAnsi="宋体"/>
          <w:b/>
          <w:color w:val="000000" w:themeColor="text1"/>
          <w:sz w:val="24"/>
          <w:szCs w:val="20"/>
        </w:rPr>
        <w:t xml:space="preserve">或复印件。</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注：</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1.投标人应对以上文件的合法性、真实性负责，</w:t>
      </w:r>
      <w:r>
        <w:rPr>
          <w:rFonts w:ascii="宋体" w:hAnsi="宋体"/>
          <w:b/>
          <w:color w:val="000000" w:themeColor="text1"/>
          <w:sz w:val="24"/>
          <w:szCs w:val="20"/>
        </w:rPr>
        <w:t xml:space="preserve">投标人提供的材料如有虚假，视为提供虚假材料谋取中标资格，将被列入不良行为记录名单</w:t>
      </w:r>
      <w:r>
        <w:rPr>
          <w:rFonts w:hint="eastAsia" w:ascii="宋体" w:hAnsi="宋体"/>
          <w:b/>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themeColor="text1"/>
          <w:sz w:val="24"/>
          <w:szCs w:val="20"/>
        </w:rPr>
      </w:pPr>
      <w:r>
        <w:rPr>
          <w:rFonts w:ascii="宋体" w:hAnsi="宋体"/>
          <w:b/>
          <w:color w:val="000000" w:themeColor="text1"/>
          <w:sz w:val="24"/>
          <w:szCs w:val="20"/>
        </w:rPr>
        <w:t xml:space="preserve">10．投标文件线上格式要求</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0.1</w:t>
      </w:r>
      <w:r>
        <w:rPr>
          <w:rFonts w:hint="eastAsia" w:ascii="宋体" w:hAnsi="宋体"/>
          <w:color w:val="000000" w:themeColor="text1"/>
          <w:sz w:val="24"/>
          <w:szCs w:val="20"/>
        </w:rPr>
        <w:t xml:space="preserve">投标人应当通过“苏采云”系统提交数据电文形式的投标文件（即电子投标）。</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0.2 </w:t>
      </w:r>
      <w:r>
        <w:rPr>
          <w:rFonts w:hint="eastAsia" w:ascii="宋体" w:hAnsi="宋体"/>
          <w:color w:val="000000" w:themeColor="text1"/>
          <w:sz w:val="24"/>
          <w:szCs w:val="20"/>
        </w:rPr>
        <w:t xml:space="preserve">通过“苏采云”系统提交政府采购客户端工具导出加密的投标文件（后缀名为zip）。</w:t>
      </w:r>
      <w:r>
        <w:rPr>
          <w:rFonts w:hint="eastAsia" w:ascii="宋体" w:hAnsi="宋体"/>
          <w:b/>
          <w:bCs/>
          <w:color w:val="000000" w:themeColor="text1"/>
          <w:sz w:val="24"/>
          <w:szCs w:val="20"/>
        </w:rPr>
        <w:t xml:space="preserve">投标文件不得超过</w:t>
      </w:r>
      <w:r>
        <w:rPr>
          <w:rFonts w:ascii="宋体" w:hAnsi="宋体"/>
          <w:b/>
          <w:bCs/>
          <w:color w:val="000000" w:themeColor="text1"/>
          <w:sz w:val="24"/>
          <w:szCs w:val="20"/>
        </w:rPr>
        <w:t xml:space="preserve">1</w:t>
      </w:r>
      <w:r>
        <w:rPr>
          <w:rFonts w:hint="eastAsia" w:ascii="宋体" w:hAnsi="宋体"/>
          <w:b/>
          <w:bCs/>
          <w:color w:val="000000" w:themeColor="text1"/>
          <w:sz w:val="24"/>
          <w:szCs w:val="20"/>
        </w:rPr>
        <w:t xml:space="preserve">50M</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0.3 </w:t>
      </w:r>
      <w:r>
        <w:rPr>
          <w:rFonts w:hint="eastAsia" w:ascii="宋体" w:hAnsi="宋体"/>
          <w:color w:val="000000" w:themeColor="text1"/>
          <w:sz w:val="24"/>
          <w:szCs w:val="20"/>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11．</w:t>
      </w:r>
      <w:r>
        <w:rPr>
          <w:rFonts w:hint="eastAsia" w:ascii="宋体" w:hAnsi="宋体"/>
          <w:b/>
          <w:color w:val="000000" w:themeColor="text1"/>
          <w:sz w:val="24"/>
          <w:szCs w:val="20"/>
        </w:rPr>
        <w:t xml:space="preserve">线上</w:t>
      </w:r>
      <w:r>
        <w:rPr>
          <w:rFonts w:ascii="宋体" w:hAnsi="宋体"/>
          <w:b/>
          <w:color w:val="000000" w:themeColor="text1"/>
          <w:sz w:val="24"/>
          <w:szCs w:val="20"/>
        </w:rPr>
        <w:t xml:space="preserve">投标文件的密封</w:t>
      </w:r>
      <w:r>
        <w:rPr>
          <w:rFonts w:hint="eastAsia" w:ascii="宋体" w:hAnsi="宋体"/>
          <w:b/>
          <w:color w:val="000000" w:themeColor="text1"/>
          <w:sz w:val="24"/>
          <w:szCs w:val="20"/>
        </w:rPr>
        <w:t xml:space="preserve">、签署、盖章要求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1.1</w:t>
      </w:r>
      <w:r>
        <w:rPr>
          <w:rFonts w:hint="eastAsia" w:ascii="宋体" w:hAnsi="宋体"/>
          <w:color w:val="000000" w:themeColor="text1"/>
          <w:sz w:val="24"/>
          <w:szCs w:val="20"/>
        </w:rPr>
        <w:t xml:space="preserve">投标文件的密封（加密）要求：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1.2</w:t>
      </w:r>
      <w:r>
        <w:rPr>
          <w:rFonts w:hint="eastAsia" w:ascii="宋体" w:hAnsi="宋体"/>
          <w:color w:val="000000" w:themeColor="text1"/>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1.3</w:t>
      </w:r>
      <w:r>
        <w:rPr>
          <w:rFonts w:hint="eastAsia" w:ascii="宋体" w:hAnsi="宋体"/>
          <w:color w:val="000000" w:themeColor="text1"/>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1.4</w:t>
      </w:r>
      <w:r>
        <w:rPr>
          <w:rFonts w:hint="eastAsia" w:ascii="宋体" w:hAnsi="宋体"/>
          <w:color w:val="000000" w:themeColor="text1"/>
          <w:sz w:val="24"/>
          <w:szCs w:val="20"/>
        </w:rPr>
        <w:t xml:space="preserve">投标人未按规定加密的投标文件，“苏采云”系统应当拒收并提示。</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1</w:t>
      </w:r>
      <w:r>
        <w:rPr>
          <w:rFonts w:ascii="宋体" w:hAnsi="宋体"/>
          <w:b/>
          <w:color w:val="000000" w:themeColor="text1"/>
          <w:sz w:val="24"/>
          <w:szCs w:val="20"/>
        </w:rPr>
        <w:t xml:space="preserve">2. </w:t>
      </w:r>
      <w:r>
        <w:rPr>
          <w:rFonts w:hint="eastAsia" w:ascii="宋体" w:hAnsi="宋体"/>
          <w:b/>
          <w:color w:val="000000" w:themeColor="text1"/>
          <w:sz w:val="24"/>
          <w:szCs w:val="20"/>
        </w:rPr>
        <w:t xml:space="preserve">投标文件的提交与接收</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12.1 </w:t>
      </w:r>
      <w:r>
        <w:rPr>
          <w:rFonts w:hint="eastAsia" w:ascii="宋体" w:hAnsi="宋体"/>
          <w:color w:val="000000" w:themeColor="text1"/>
          <w:sz w:val="24"/>
          <w:szCs w:val="20"/>
        </w:rPr>
        <w:t xml:space="preserve">投标文件提交与接收时间：</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线上提交与接收时间：提交投标文件截止时间（202</w:t>
      </w:r>
      <w:r>
        <w:rPr>
          <w:rFonts w:ascii="宋体" w:hAnsi="宋体"/>
          <w:color w:val="000000" w:themeColor="text1"/>
          <w:sz w:val="24"/>
          <w:szCs w:val="20"/>
        </w:rPr>
        <w:t xml:space="preserve">6</w:t>
      </w:r>
      <w:r>
        <w:rPr>
          <w:rFonts w:hint="eastAsia" w:ascii="宋体" w:hAnsi="宋体"/>
          <w:color w:val="000000" w:themeColor="text1"/>
          <w:sz w:val="24"/>
          <w:szCs w:val="20"/>
        </w:rPr>
        <w:t xml:space="preserve">年</w:t>
      </w:r>
      <w:r>
        <w:rPr>
          <w:rFonts w:ascii="宋体" w:hAnsi="宋体"/>
          <w:color w:val="000000" w:themeColor="text1"/>
          <w:sz w:val="24"/>
          <w:szCs w:val="20"/>
        </w:rPr>
        <w:t xml:space="preserve">2</w:t>
      </w:r>
      <w:r>
        <w:rPr>
          <w:rFonts w:hint="eastAsia" w:ascii="宋体" w:hAnsi="宋体"/>
          <w:color w:val="000000" w:themeColor="text1"/>
          <w:sz w:val="24"/>
          <w:szCs w:val="20"/>
        </w:rPr>
        <w:t xml:space="preserve">月</w:t>
      </w:r>
      <w:r>
        <w:rPr>
          <w:rFonts w:ascii="宋体" w:hAnsi="宋体"/>
          <w:color w:val="000000" w:themeColor="text1"/>
          <w:sz w:val="24"/>
          <w:szCs w:val="20"/>
        </w:rPr>
        <w:t xml:space="preserve">12</w:t>
      </w:r>
      <w:r>
        <w:rPr>
          <w:rFonts w:hint="eastAsia" w:ascii="宋体" w:hAnsi="宋体"/>
          <w:color w:val="000000" w:themeColor="text1"/>
          <w:sz w:val="24"/>
          <w:szCs w:val="20"/>
        </w:rPr>
        <w:t xml:space="preserve">日</w:t>
      </w:r>
      <w:r>
        <w:rPr>
          <w:rFonts w:ascii="宋体" w:hAnsi="宋体"/>
          <w:color w:val="000000" w:themeColor="text1"/>
          <w:sz w:val="24"/>
          <w:szCs w:val="20"/>
        </w:rPr>
        <w:t xml:space="preserve">15</w:t>
      </w:r>
      <w:r>
        <w:rPr>
          <w:rFonts w:hint="eastAsia" w:ascii="宋体" w:hAnsi="宋体"/>
          <w:color w:val="000000" w:themeColor="text1"/>
          <w:sz w:val="24"/>
          <w:szCs w:val="20"/>
        </w:rPr>
        <w:t xml:space="preserve">:00）前。</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12.2</w:t>
      </w:r>
      <w:r>
        <w:rPr>
          <w:rFonts w:hint="eastAsia" w:ascii="宋体" w:hAnsi="宋体"/>
          <w:color w:val="000000" w:themeColor="text1"/>
          <w:sz w:val="24"/>
          <w:szCs w:val="20"/>
        </w:rPr>
        <w:t xml:space="preserve">投标文件提交与接收地点：</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说明：电子投标文件应由其法定代表人</w:t>
      </w:r>
      <w:r>
        <w:rPr>
          <w:rFonts w:hint="eastAsia" w:ascii="宋体" w:hAnsi="宋体"/>
          <w:b/>
          <w:bCs/>
          <w:color w:val="000000" w:themeColor="text1"/>
          <w:sz w:val="24"/>
        </w:rPr>
        <w:t xml:space="preserve">（机构负责人）</w:t>
      </w:r>
      <w:r>
        <w:rPr>
          <w:rFonts w:hint="eastAsia" w:ascii="宋体" w:hAnsi="宋体"/>
          <w:b/>
          <w:color w:val="000000" w:themeColor="text1"/>
          <w:sz w:val="24"/>
          <w:szCs w:val="20"/>
        </w:rPr>
        <w:t xml:space="preserve">或其授权代表在规定的网上投标时间内，凭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13．投标文件的撤回与修改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13.1投标文件的撤回</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13.1.1电子投标文件的撤回</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投标人可在投标截止时间前，撤回其电子投标文件，具体操作方法见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13.1.2投标人撤回电子投标文件，则认为其不再参与本项目投标活动。</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13.2 投标文件的修改</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投标人可在投标截止时间前，对其电子投标文件进行修改，具体操作方法见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13.3 在投标截止时间之后，投标人不得对其电子投标文件作任何修改。</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五、开标及资格审查</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14．开标、唱标、资格审查</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w:t>
      </w:r>
      <w:r>
        <w:rPr>
          <w:rFonts w:ascii="宋体" w:hAnsi="宋体"/>
          <w:color w:val="000000" w:themeColor="text1"/>
          <w:spacing w:val="-2"/>
          <w:sz w:val="24"/>
          <w:szCs w:val="20"/>
        </w:rPr>
        <w:t xml:space="preserve">4.2</w:t>
      </w:r>
      <w:r>
        <w:rPr>
          <w:rFonts w:hint="eastAsia" w:ascii="宋体" w:hAnsi="宋体"/>
          <w:color w:val="000000" w:themeColor="text1"/>
          <w:spacing w:val="-2"/>
          <w:sz w:val="24"/>
          <w:szCs w:val="20"/>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themeColor="text1"/>
          <w:sz w:val="24"/>
          <w:szCs w:val="20"/>
          <w:lang w:val="zh-CN"/>
        </w:rPr>
      </w:pPr>
      <w:r>
        <w:rPr>
          <w:rFonts w:ascii="宋体" w:hAnsi="宋体"/>
          <w:color w:val="000000" w:themeColor="text1"/>
          <w:spacing w:val="-2"/>
          <w:sz w:val="24"/>
          <w:szCs w:val="20"/>
        </w:rPr>
        <w:t xml:space="preserve">14.3开标时，《开标一览表》</w:t>
      </w:r>
      <w:r>
        <w:rPr>
          <w:rFonts w:ascii="宋体" w:hAnsi="宋体"/>
          <w:color w:val="000000" w:themeColor="text1"/>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4 </w:t>
      </w:r>
      <w:r>
        <w:rPr>
          <w:rFonts w:ascii="宋体" w:hAnsi="宋体"/>
          <w:color w:val="000000" w:themeColor="text1"/>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5 </w:t>
      </w:r>
      <w:r>
        <w:rPr>
          <w:rFonts w:ascii="宋体" w:hAnsi="宋体"/>
          <w:color w:val="000000" w:themeColor="text1"/>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rPr>
        <w:t xml:space="preserve"> </w:t>
      </w:r>
      <w:r>
        <w:rPr>
          <w:rFonts w:ascii="宋体" w:hAnsi="宋体"/>
          <w:color w:val="000000" w:themeColor="text1"/>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.7同时出现</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.6中两种以上不一致的,按照</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.6的顺序修正。修正后的报价由法定代表人</w:t>
      </w:r>
      <w:r>
        <w:rPr>
          <w:rFonts w:ascii="宋体" w:hAnsi="宋体"/>
          <w:color w:val="000000" w:themeColor="text1"/>
          <w:sz w:val="24"/>
          <w:szCs w:val="20"/>
        </w:rPr>
        <w:t xml:space="preserve">/单位负责人</w:t>
      </w:r>
      <w:r>
        <w:rPr>
          <w:rFonts w:ascii="宋体" w:hAnsi="宋体"/>
          <w:color w:val="000000" w:themeColor="text1"/>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.8</w:t>
      </w:r>
      <w:r>
        <w:rPr>
          <w:rFonts w:ascii="宋体" w:hAnsi="宋体"/>
          <w:color w:val="000000" w:themeColor="text1"/>
          <w:sz w:val="24"/>
          <w:szCs w:val="20"/>
        </w:rPr>
        <w:t xml:space="preserve"> </w:t>
      </w:r>
      <w:r>
        <w:rPr>
          <w:rFonts w:ascii="宋体" w:hAnsi="宋体"/>
          <w:color w:val="000000" w:themeColor="text1"/>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themeColor="text1"/>
          <w:sz w:val="24"/>
          <w:szCs w:val="20"/>
        </w:rPr>
      </w:pPr>
      <w:r>
        <w:rPr>
          <w:rFonts w:ascii="宋体" w:hAnsi="宋体"/>
          <w:b/>
          <w:color w:val="000000" w:themeColor="text1"/>
          <w:sz w:val="24"/>
          <w:szCs w:val="20"/>
        </w:rPr>
        <w:t xml:space="preserve">14.9</w:t>
      </w:r>
      <w:r>
        <w:rPr>
          <w:rFonts w:ascii="宋体" w:hAnsi="宋体"/>
          <w:b/>
          <w:bCs/>
          <w:color w:val="000000" w:themeColor="text1"/>
          <w:sz w:val="24"/>
          <w:szCs w:val="20"/>
        </w:rPr>
        <w:t xml:space="preserve">资格审查：</w:t>
      </w:r>
      <w:r>
        <w:rPr>
          <w:rFonts w:ascii="宋体" w:hAnsi="宋体"/>
          <w:color w:val="000000" w:themeColor="text1"/>
          <w:sz w:val="24"/>
          <w:szCs w:val="20"/>
        </w:rPr>
        <w:t xml:space="preserve">开标结束后，依据法规政策和招标文件的规定，在对投标文件详细评估之前，</w:t>
      </w:r>
      <w:r>
        <w:rPr>
          <w:rFonts w:ascii="宋体" w:hAnsi="宋体"/>
          <w:b/>
          <w:bCs/>
          <w:color w:val="000000" w:themeColor="text1"/>
          <w:sz w:val="24"/>
          <w:szCs w:val="20"/>
        </w:rPr>
        <w:t xml:space="preserve">采购人或采购代理机构</w:t>
      </w:r>
      <w:r>
        <w:rPr>
          <w:rFonts w:ascii="宋体" w:hAnsi="宋体"/>
          <w:color w:val="000000" w:themeColor="text1"/>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themeColor="text1"/>
          <w:sz w:val="24"/>
          <w:szCs w:val="20"/>
        </w:rPr>
        <w:t xml:space="preserve">对未通过资格审查的投标人，应当告知其未通过的原因。</w:t>
      </w:r>
      <w:r/>
    </w:p>
    <w:p>
      <w:pPr>
        <w:ind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采购人及采购代理机构在进行资格性审查的同时，将在“信用中国”网站</w:t>
      </w:r>
      <w:r/>
    </w:p>
    <w:p>
      <w:pPr>
        <w:spacing w:line="460" w:lineRule="exact"/>
        <w:rPr>
          <w:rFonts w:ascii="宋体" w:hAnsi="宋体"/>
          <w:color w:val="000000" w:themeColor="text1"/>
          <w:sz w:val="24"/>
        </w:rPr>
      </w:pPr>
      <w:r>
        <w:rPr>
          <w:rFonts w:ascii="宋体" w:hAnsi="宋体"/>
          <w:color w:val="000000" w:themeColor="text1"/>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六、评  标</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15．组建评标委员会</w:t>
      </w:r>
      <w:r/>
    </w:p>
    <w:p>
      <w:pPr>
        <w:ind w:firstLine="480"/>
        <w:jc w:val="left"/>
        <w:spacing w:line="440" w:lineRule="exact"/>
        <w:widowControl/>
        <w:tabs>
          <w:tab w:val="left" w:pos="1095" w:leader="none"/>
        </w:tabs>
        <w:rPr>
          <w:rFonts w:ascii="宋体" w:hAnsi="宋体"/>
          <w:b/>
          <w:bCs/>
          <w:color w:val="000000" w:themeColor="text1"/>
          <w:sz w:val="24"/>
          <w:szCs w:val="20"/>
        </w:rPr>
      </w:pPr>
      <w:r>
        <w:rPr>
          <w:rFonts w:ascii="宋体" w:hAnsi="宋体"/>
          <w:color w:val="000000" w:themeColor="text1"/>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rPr>
        <w:t xml:space="preserve">推荐1名合格的中标候选人。</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16．投标文件的审查</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themeColor="text1"/>
          <w:sz w:val="24"/>
        </w:rPr>
      </w:pPr>
      <w:r>
        <w:rPr>
          <w:rFonts w:ascii="宋体" w:hAnsi="宋体"/>
          <w:b/>
          <w:color w:val="000000" w:themeColor="text1"/>
          <w:sz w:val="24"/>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themeColor="text1"/>
          <w:sz w:val="24"/>
        </w:rPr>
      </w:pPr>
      <w:r>
        <w:rPr>
          <w:rFonts w:ascii="宋体" w:hAnsi="宋体"/>
          <w:color w:val="000000" w:themeColor="text1"/>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16.4符合性检查：</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rPr>
        <w:t xml:space="preserve">无效投标</w:t>
      </w:r>
      <w:r>
        <w:rPr>
          <w:rFonts w:ascii="宋体" w:hAnsi="宋体"/>
          <w:color w:val="000000" w:themeColor="text1"/>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投标人未按照招标文件要求上传电子投标文件的；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（2）</w:t>
      </w:r>
      <w:r>
        <w:rPr>
          <w:rFonts w:ascii="宋体" w:hAnsi="宋体"/>
          <w:color w:val="000000" w:themeColor="text1"/>
          <w:sz w:val="24"/>
          <w:szCs w:val="20"/>
        </w:rPr>
        <w:t xml:space="preserve">投标人未在规定解密时间内进行解密；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（3）</w:t>
      </w:r>
      <w:r>
        <w:rPr>
          <w:rFonts w:ascii="宋体" w:hAnsi="宋体"/>
          <w:color w:val="000000" w:themeColor="text1"/>
          <w:sz w:val="24"/>
          <w:szCs w:val="20"/>
        </w:rPr>
        <w:t xml:space="preserve">投标人在报价时采用选择性报价；</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（4）</w:t>
      </w:r>
      <w:r>
        <w:rPr>
          <w:rFonts w:ascii="宋体" w:hAnsi="宋体"/>
          <w:color w:val="000000" w:themeColor="text1"/>
          <w:sz w:val="24"/>
          <w:szCs w:val="20"/>
        </w:rPr>
        <w:t xml:space="preserve">投标人不具备招标文件中规定资格要求的；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（5）</w:t>
      </w:r>
      <w:r>
        <w:rPr>
          <w:rFonts w:ascii="宋体" w:hAnsi="宋体"/>
          <w:color w:val="000000" w:themeColor="text1"/>
          <w:sz w:val="24"/>
          <w:szCs w:val="20"/>
        </w:rPr>
        <w:t xml:space="preserve">投标人的报价超过了采购预算或最高限价的；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未通过符合性检查的；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（7）</w:t>
      </w:r>
      <w:r>
        <w:rPr>
          <w:rFonts w:ascii="宋体" w:hAnsi="宋体"/>
          <w:color w:val="000000" w:themeColor="text1"/>
          <w:sz w:val="24"/>
          <w:szCs w:val="20"/>
        </w:rPr>
        <w:t xml:space="preserve">不符合招标文件中规定的其他实质性要求和条件的；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ascii="宋体" w:hAnsi="宋体"/>
          <w:color w:val="000000" w:themeColor="text1"/>
          <w:sz w:val="24"/>
          <w:szCs w:val="20"/>
        </w:rPr>
        <w:t xml:space="preserve">8</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投标人串通投标；</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（9）</w:t>
      </w:r>
      <w:r>
        <w:rPr>
          <w:rFonts w:ascii="宋体" w:hAnsi="宋体"/>
          <w:color w:val="000000" w:themeColor="text1"/>
          <w:sz w:val="24"/>
          <w:szCs w:val="20"/>
        </w:rPr>
        <w:t xml:space="preserve">投标文件含有采购人不能接受的附加条件的。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不符合招标文件中规定的其它实质性条款以及法律法规规定的其他情形</w:t>
      </w:r>
      <w:r>
        <w:rPr>
          <w:rFonts w:hint="eastAsia" w:ascii="宋体" w:hAnsi="宋体"/>
          <w:color w:val="000000" w:themeColor="text1"/>
          <w:sz w:val="24"/>
          <w:szCs w:val="20"/>
        </w:rPr>
        <w:t xml:space="preserve">；</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（13）</w:t>
      </w:r>
      <w:r>
        <w:rPr>
          <w:rFonts w:ascii="宋体" w:hAnsi="宋体"/>
          <w:color w:val="000000" w:themeColor="text1"/>
          <w:sz w:val="24"/>
          <w:szCs w:val="20"/>
        </w:rPr>
        <w:t xml:space="preserve">评标委员会</w:t>
      </w:r>
      <w:r>
        <w:rPr>
          <w:rFonts w:hint="eastAsia" w:ascii="宋体" w:hAnsi="宋体"/>
          <w:bCs/>
          <w:color w:val="000000" w:themeColor="text1"/>
          <w:sz w:val="24"/>
          <w:szCs w:val="20"/>
        </w:rPr>
        <w:t xml:space="preserve">启动异常低价投标审查后，投标供应商不提供书面说明、证明材料，或者提供的书面说明、证明材料不能证明其报价合理性的。</w:t>
      </w:r>
      <w:r>
        <w:rPr>
          <w:rFonts w:hint="eastAsia" w:ascii="宋体" w:hAnsi="宋体"/>
          <w:color w:val="000000" w:themeColor="text1"/>
          <w:sz w:val="24"/>
          <w:szCs w:val="20"/>
        </w:rPr>
        <w:br/>
        <w:t xml:space="preserve">    （14）</w:t>
      </w:r>
      <w:r>
        <w:rPr>
          <w:rFonts w:ascii="宋体" w:hAnsi="宋体"/>
          <w:color w:val="000000" w:themeColor="text1"/>
          <w:sz w:val="24"/>
          <w:szCs w:val="20"/>
        </w:rPr>
        <w:t xml:space="preserve">投标文件未按照招标文件要求加盖电子签章。</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（15）</w:t>
      </w:r>
      <w:r>
        <w:rPr>
          <w:rFonts w:ascii="宋体" w:hAnsi="宋体"/>
          <w:color w:val="000000" w:themeColor="text1"/>
          <w:sz w:val="24"/>
          <w:szCs w:val="20"/>
        </w:rPr>
        <w:t xml:space="preserve">其他法律、法规及本招标文件规定的属无效投标的情形。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评标委员会决定投标响应性只根据投标文件本身的内容，而不寻求其他的外部证据。</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16.5.1不同投标人的投标文件异常一致或者投标报价呈规律性差异的。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16.5.2不同投标人的投标文件由同一单位或个人编制的。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16.5.3不同投标人的投标文件载明的项目管理成员为同一人的。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16.5.4不同投标人的投标文件相互混装的。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16.5.5不同投标人授权同一人作为投标人代表的。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16.5.6有证据证明投标人与采购单位、采购代理机构或其他投标人串通的其他情形的。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16.5.7评标委员会认定的其他串标、围标情形。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16.6有下列情形之一的予以废标，同时将废标理由通知所有</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（1）符合专业条件的服务单位或者对招标文件作实质性响应的</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单位不足三家的；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（2）出现影响采购公正的违法、违规行为的；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单位的报价均超过了采购预算或最高限价的，采购人不能支付的；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（4）因重大变故，采购任务取消的；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（5）投标文件存在歧义、重大缺陷，或者招标文件内容违反国家有关强制性规定的。</w:t>
      </w:r>
      <w:r/>
    </w:p>
    <w:p>
      <w:pPr>
        <w:ind w:firstLine="480"/>
        <w:jc w:val="left"/>
        <w:spacing w:line="440" w:lineRule="exact"/>
        <w:widowControl/>
        <w:rPr>
          <w:rFonts w:ascii="宋体" w:hAnsi="宋体"/>
          <w:color w:val="000000" w:themeColor="text1"/>
          <w:sz w:val="24"/>
          <w:szCs w:val="20"/>
        </w:rPr>
      </w:pPr>
      <w:r>
        <w:rPr>
          <w:rFonts w:hint="eastAsia" w:ascii="宋体" w:hAnsi="宋体"/>
          <w:b/>
          <w:bCs/>
          <w:color w:val="000000" w:themeColor="text1"/>
          <w:sz w:val="24"/>
          <w:szCs w:val="20"/>
        </w:rPr>
        <w:t xml:space="preserve">16.7异常低价审查</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16.</w:t>
      </w:r>
      <w:r>
        <w:rPr>
          <w:rFonts w:ascii="宋体" w:hAnsi="宋体"/>
          <w:color w:val="000000" w:themeColor="text1"/>
          <w:sz w:val="24"/>
          <w:szCs w:val="20"/>
        </w:rPr>
        <w:t xml:space="preserve">7</w:t>
      </w:r>
      <w:r>
        <w:rPr>
          <w:rFonts w:hint="eastAsia" w:ascii="宋体" w:hAnsi="宋体"/>
          <w:color w:val="000000" w:themeColor="text1"/>
          <w:sz w:val="24"/>
          <w:szCs w:val="20"/>
        </w:rPr>
        <w:t xml:space="preserve">.1评审过程中出现下列情形之一的，评审委员会应当启动异常低价投标（响应）审查程序：</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（1）投标（响应）报价低于采购项目预算 50%的，即投标（响应）报价&lt;采购项目预算×50%；</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（2）投标（响应）报价低于采购项目最高限价 45%的，即投标（响应）报价&lt;采购项目最高限价×45%；</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（3）评审委员会认定的供应商报价过低、有可能影响产品质量或者不能诚信履约的其他情形。</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16.</w:t>
      </w:r>
      <w:r>
        <w:rPr>
          <w:rFonts w:ascii="宋体" w:hAnsi="宋体"/>
          <w:color w:val="000000" w:themeColor="text1"/>
          <w:sz w:val="24"/>
          <w:szCs w:val="20"/>
        </w:rPr>
        <w:t xml:space="preserve">7</w:t>
      </w:r>
      <w:r>
        <w:rPr>
          <w:rFonts w:hint="eastAsia" w:ascii="宋体" w:hAnsi="宋体"/>
          <w:color w:val="000000" w:themeColor="text1"/>
          <w:sz w:val="24"/>
          <w:szCs w:val="20"/>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w:t>
      </w:r>
      <w:r>
        <w:rPr>
          <w:rFonts w:hint="eastAsia" w:ascii="宋体" w:hAnsi="宋体"/>
          <w:color w:val="000000" w:themeColor="text1"/>
          <w:sz w:val="24"/>
          <w:szCs w:val="20"/>
        </w:rPr>
        <w:t xml:space="preserve">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17．比较与评价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18．评标过程及保密原则</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themeColor="text1"/>
          <w:sz w:val="36"/>
          <w:szCs w:val="32"/>
        </w:rPr>
      </w:pPr>
      <w:r>
        <w:rPr>
          <w:rFonts w:ascii="宋体" w:hAnsi="宋体"/>
          <w:color w:val="000000" w:themeColor="text1"/>
          <w:sz w:val="24"/>
          <w:szCs w:val="20"/>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jc w:val="center"/>
        <w:spacing w:line="44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七、定  标</w:t>
      </w:r>
      <w:r/>
    </w:p>
    <w:p>
      <w:pPr>
        <w:ind w:firstLine="482"/>
        <w:spacing w:line="440" w:lineRule="exact"/>
        <w:rPr>
          <w:rFonts w:ascii="宋体" w:hAnsi="宋体"/>
          <w:b/>
          <w:color w:val="000000" w:themeColor="text1"/>
          <w:sz w:val="24"/>
        </w:rPr>
      </w:pPr>
      <w:r>
        <w:rPr>
          <w:rFonts w:ascii="宋体" w:hAnsi="宋体"/>
          <w:b/>
          <w:color w:val="000000" w:themeColor="text1"/>
          <w:sz w:val="24"/>
        </w:rPr>
        <w:t xml:space="preserve">19</w:t>
      </w:r>
      <w:r>
        <w:rPr>
          <w:rFonts w:hint="eastAsia" w:ascii="宋体" w:hAnsi="宋体"/>
          <w:b/>
          <w:color w:val="000000" w:themeColor="text1"/>
          <w:sz w:val="24"/>
        </w:rPr>
        <w:t xml:space="preserve">．定标原则</w:t>
      </w:r>
      <w:r/>
    </w:p>
    <w:p>
      <w:pPr>
        <w:ind w:firstLine="480"/>
        <w:spacing w:line="440" w:lineRule="exact"/>
        <w:rPr>
          <w:rFonts w:ascii="宋体" w:hAnsi="宋体" w:cs="宋体"/>
          <w:b/>
          <w:color w:val="000000" w:themeColor="text1"/>
          <w:sz w:val="24"/>
        </w:rPr>
      </w:pPr>
      <w:r>
        <w:rPr>
          <w:rFonts w:hint="eastAsia" w:ascii="宋体" w:hAnsi="宋体"/>
          <w:color w:val="000000" w:themeColor="text1"/>
          <w:sz w:val="24"/>
        </w:rPr>
        <w:t xml:space="preserve">19</w:t>
      </w:r>
      <w:r>
        <w:rPr>
          <w:rFonts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s="宋体"/>
          <w:b/>
          <w:bCs/>
          <w:color w:val="000000" w:themeColor="text1"/>
          <w:sz w:val="24"/>
        </w:rPr>
        <w:t xml:space="preserve">本次招标评标方法为综合评分法。</w:t>
      </w:r>
      <w:r>
        <w:rPr>
          <w:rFonts w:hint="eastAsia" w:ascii="宋体" w:hAnsi="宋体" w:cs="宋体"/>
          <w:b/>
          <w:color w:val="000000" w:themeColor="text1"/>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99"/>
        <w:spacing w:before="0" w:after="0" w:line="440" w:lineRule="exact"/>
        <w:rPr>
          <w:rFonts w:ascii="宋体" w:hAnsi="宋体" w:cs="宋体"/>
          <w:bCs/>
          <w:color w:val="000000" w:themeColor="text1"/>
        </w:rPr>
      </w:pPr>
      <w:r>
        <w:rPr>
          <w:rFonts w:ascii="宋体" w:hAnsi="宋体"/>
          <w:color w:val="000000" w:themeColor="text1"/>
        </w:rPr>
        <w:t xml:space="preserve">19.</w:t>
      </w:r>
      <w:r>
        <w:rPr>
          <w:rFonts w:hint="eastAsia" w:ascii="宋体" w:hAnsi="宋体"/>
          <w:color w:val="000000" w:themeColor="text1"/>
        </w:rPr>
        <w:t xml:space="preserve">2</w:t>
      </w:r>
      <w:r>
        <w:rPr>
          <w:rFonts w:hint="eastAsia" w:ascii="宋体" w:hAnsi="宋体" w:cs="宋体"/>
          <w:b/>
          <w:bCs/>
          <w:color w:val="000000" w:themeColor="text1"/>
        </w:rPr>
        <w:t xml:space="preserve">推荐的中标候选人数：1名。</w:t>
      </w:r>
      <w:r>
        <w:rPr>
          <w:rFonts w:ascii="宋体" w:hAnsi="宋体" w:cs="宋体"/>
          <w:bCs/>
          <w:color w:val="000000" w:themeColor="text1"/>
        </w:rPr>
        <w:t xml:space="preserve">排名第一的</w:t>
      </w:r>
      <w:r>
        <w:rPr>
          <w:rFonts w:hint="eastAsia" w:ascii="宋体" w:hAnsi="宋体" w:cs="宋体"/>
          <w:bCs/>
          <w:color w:val="000000" w:themeColor="text1"/>
        </w:rPr>
        <w:t xml:space="preserve">中标候选人</w:t>
      </w:r>
      <w:r>
        <w:rPr>
          <w:rFonts w:ascii="宋体" w:hAnsi="宋体" w:cs="宋体"/>
          <w:bCs/>
          <w:color w:val="000000" w:themeColor="text1"/>
        </w:rPr>
        <w:t xml:space="preserve">放弃中标，或因不可抗力提出不能履行合同，或者被查实存在影响中标结果的违法行为等情形，不符合中标条件的，本</w:t>
      </w:r>
      <w:r>
        <w:rPr>
          <w:rFonts w:hint="eastAsia" w:ascii="宋体" w:hAnsi="宋体" w:cs="宋体"/>
          <w:bCs/>
          <w:color w:val="000000" w:themeColor="text1"/>
        </w:rPr>
        <w:t xml:space="preserve">项目</w:t>
      </w:r>
      <w:r>
        <w:rPr>
          <w:rFonts w:ascii="宋体" w:hAnsi="宋体" w:cs="宋体"/>
          <w:bCs/>
          <w:color w:val="000000" w:themeColor="text1"/>
        </w:rPr>
        <w:t xml:space="preserve">直接重新招标，不得确定其他投标人为中标人。</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0</w:t>
      </w:r>
      <w:r>
        <w:rPr>
          <w:rFonts w:hint="eastAsia" w:ascii="宋体" w:hAnsi="宋体"/>
          <w:b/>
          <w:color w:val="000000" w:themeColor="text1"/>
          <w:sz w:val="24"/>
        </w:rPr>
        <w:t xml:space="preserve">．确定中标供应商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1</w:t>
      </w:r>
      <w:r>
        <w:rPr>
          <w:rFonts w:hint="eastAsia" w:ascii="宋体" w:hAnsi="宋体"/>
          <w:b/>
          <w:color w:val="000000" w:themeColor="text1"/>
          <w:sz w:val="24"/>
        </w:rPr>
        <w:t xml:space="preserve">．中标通知书和签订合同</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.1评审结束后，中标公告在江苏</w:t>
      </w:r>
      <w:r>
        <w:rPr>
          <w:rFonts w:ascii="宋体" w:hAnsi="宋体"/>
          <w:color w:val="000000" w:themeColor="text1"/>
          <w:sz w:val="24"/>
        </w:rPr>
        <w:t xml:space="preserve">政府采购网、</w:t>
      </w:r>
      <w:r>
        <w:rPr>
          <w:rFonts w:hint="eastAsia" w:ascii="宋体" w:hAnsi="宋体"/>
          <w:color w:val="000000" w:themeColor="text1"/>
          <w:sz w:val="24"/>
        </w:rPr>
        <w:t xml:space="preserve">盐城市政府采购网、</w:t>
      </w:r>
      <w:r>
        <w:rPr>
          <w:rFonts w:hint="eastAsia" w:ascii="宋体" w:hAnsi="宋体" w:cs="宋体"/>
          <w:bCs/>
          <w:color w:val="000000" w:themeColor="text1"/>
          <w:sz w:val="24"/>
          <w:szCs w:val="22"/>
        </w:rPr>
        <w:t xml:space="preserve">建湖县公共资源交易电子化服务</w:t>
      </w:r>
      <w:r>
        <w:rPr>
          <w:rFonts w:ascii="宋体" w:hAnsi="宋体" w:cs="宋体"/>
          <w:bCs/>
          <w:color w:val="000000" w:themeColor="text1"/>
          <w:sz w:val="24"/>
          <w:szCs w:val="22"/>
        </w:rPr>
        <w:t xml:space="preserve">平台</w:t>
      </w:r>
      <w:r>
        <w:rPr>
          <w:rFonts w:hint="eastAsia" w:ascii="宋体" w:hAnsi="宋体"/>
          <w:color w:val="000000" w:themeColor="text1"/>
          <w:sz w:val="24"/>
        </w:rPr>
        <w:t xml:space="preserve">等相关媒体发布；在公告中标</w:t>
      </w:r>
      <w:r>
        <w:rPr>
          <w:rFonts w:ascii="宋体" w:hAnsi="宋体"/>
          <w:color w:val="000000" w:themeColor="text1"/>
          <w:sz w:val="24"/>
        </w:rPr>
        <w:t xml:space="preserve">结果的同时</w:t>
      </w:r>
      <w:r>
        <w:rPr>
          <w:rFonts w:hint="eastAsia" w:ascii="宋体" w:hAnsi="宋体"/>
          <w:color w:val="000000" w:themeColor="text1"/>
          <w:sz w:val="24"/>
        </w:rPr>
        <w:t xml:space="preserve">向中标供应商发出中标</w:t>
      </w:r>
      <w:r>
        <w:rPr>
          <w:rFonts w:hint="eastAsia" w:ascii="宋体" w:hAnsi="宋体"/>
          <w:color w:val="000000" w:themeColor="text1"/>
          <w:sz w:val="24"/>
        </w:rPr>
        <w:t xml:space="preserve">通知书。中标通知书成为合同文件的组成部分，具有法律效力。</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政府采购项目的采购合同自签订之日起七个工作日内，采购人应当将合同副本报同级政府采购监督管理部门和有关部门备案。</w:t>
      </w:r>
      <w:r/>
    </w:p>
    <w:p>
      <w:pPr>
        <w:ind w:firstLine="470"/>
        <w:jc w:val="left"/>
        <w:spacing w:line="440" w:lineRule="exact"/>
        <w:rPr>
          <w:rFonts w:ascii="宋体" w:hAnsi="宋体"/>
          <w:color w:val="000000" w:themeColor="text1"/>
          <w:sz w:val="24"/>
        </w:rPr>
      </w:pPr>
      <w:r>
        <w:rPr>
          <w:rFonts w:ascii="宋体" w:hAnsi="宋体"/>
          <w:color w:val="000000" w:themeColor="text1"/>
          <w:sz w:val="24"/>
        </w:rPr>
        <w:t xml:space="preserve">21.3 </w:t>
      </w:r>
      <w:r>
        <w:rPr>
          <w:rFonts w:hint="eastAsia" w:ascii="宋体" w:hAnsi="宋体"/>
          <w:color w:val="000000" w:themeColor="text1"/>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22．质疑和投诉：</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2</w:t>
      </w:r>
      <w:r>
        <w:rPr>
          <w:rFonts w:ascii="宋体" w:hAnsi="宋体"/>
          <w:color w:val="000000" w:themeColor="text1"/>
          <w:sz w:val="24"/>
          <w:szCs w:val="20"/>
        </w:rPr>
        <w:t xml:space="preserve"> </w:t>
      </w:r>
      <w:r>
        <w:rPr>
          <w:rFonts w:hint="eastAsia" w:ascii="宋体" w:hAnsi="宋体"/>
          <w:color w:val="000000" w:themeColor="text1"/>
          <w:sz w:val="24"/>
          <w:szCs w:val="20"/>
          <w:lang w:val="zh-CN"/>
        </w:rPr>
        <w:t xml:space="preserve">质疑供应商必须以</w:t>
      </w:r>
      <w:r>
        <w:rPr>
          <w:rFonts w:ascii="宋体" w:hAnsi="宋体"/>
          <w:color w:val="000000" w:themeColor="text1"/>
          <w:sz w:val="24"/>
          <w:szCs w:val="20"/>
          <w:lang w:val="zh-CN"/>
        </w:rPr>
        <w:t xml:space="preserve">书面形式向采购人、采购代理机构提出质疑</w:t>
      </w:r>
      <w:r>
        <w:rPr>
          <w:rFonts w:hint="eastAsia" w:ascii="宋体" w:hAnsi="宋体"/>
          <w:color w:val="000000" w:themeColor="text1"/>
          <w:sz w:val="24"/>
          <w:szCs w:val="20"/>
          <w:lang w:val="zh-CN"/>
        </w:rPr>
        <w:t xml:space="preserve">。</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themeColor="text1"/>
          <w:sz w:val="24"/>
          <w:szCs w:val="20"/>
        </w:rPr>
        <w:t xml:space="preserve">质疑函应当包括下列内容：</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（1）供应商的姓名或者名称、地址、邮编、联系人及联系电话；</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（2）质疑项目的名称、编号；</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（3）具体、明确的质疑事项和与质疑事项相关的请求；</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（4）事实依据；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（5）必要的法律依据；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（6）提出质疑的日期。</w:t>
      </w:r>
      <w:r/>
    </w:p>
    <w:p>
      <w:pPr>
        <w:ind w:firstLine="480"/>
        <w:spacing w:line="440" w:lineRule="exact"/>
        <w:rPr>
          <w:rFonts w:ascii="宋体" w:hAnsi="宋体"/>
          <w:b/>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22.6 质疑或投诉程序：</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提出投诉。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投标人或者其他利害关系人不按规定投诉或通过捏造事实、伪造证明材料等方式提</w:t>
      </w:r>
      <w:r>
        <w:rPr>
          <w:rFonts w:hint="eastAsia" w:ascii="宋体" w:hAnsi="宋体"/>
          <w:color w:val="000000" w:themeColor="text1"/>
          <w:sz w:val="24"/>
          <w:szCs w:val="20"/>
        </w:rPr>
        <w:t xml:space="preserve">出异议或投诉，影响招投标活动正常进行的，招投标行政监督部门不予受理，并给予警告。</w:t>
      </w:r>
      <w:r/>
    </w:p>
    <w:p>
      <w:pPr>
        <w:ind w:firstLine="480"/>
        <w:spacing w:line="420" w:lineRule="exact"/>
        <w:rPr>
          <w:rFonts w:ascii="宋体" w:hAnsi="宋体"/>
          <w:color w:val="000000" w:themeColor="text1"/>
          <w:sz w:val="24"/>
          <w:szCs w:val="20"/>
        </w:rPr>
      </w:pPr>
      <w:r>
        <w:rPr>
          <w:rFonts w:hint="eastAsia" w:ascii="宋体" w:hAnsi="宋体"/>
          <w:color w:val="000000" w:themeColor="text1"/>
          <w:sz w:val="24"/>
          <w:szCs w:val="20"/>
        </w:rPr>
        <w:t xml:space="preserve">22.7 恶意投诉情形：</w:t>
      </w:r>
      <w:r/>
    </w:p>
    <w:p>
      <w:pPr>
        <w:ind w:firstLine="480"/>
        <w:spacing w:line="420" w:lineRule="exact"/>
        <w:rPr>
          <w:rFonts w:ascii="宋体" w:hAnsi="宋体"/>
          <w:color w:val="000000" w:themeColor="text1"/>
          <w:sz w:val="24"/>
          <w:szCs w:val="20"/>
        </w:rPr>
      </w:pPr>
      <w:r>
        <w:rPr>
          <w:rFonts w:hint="eastAsia" w:ascii="宋体" w:hAnsi="宋体"/>
          <w:color w:val="000000" w:themeColor="text1"/>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20" w:lineRule="exact"/>
        <w:rPr>
          <w:rFonts w:ascii="宋体" w:hAnsi="宋体"/>
          <w:color w:val="000000" w:themeColor="text1"/>
          <w:sz w:val="24"/>
          <w:szCs w:val="20"/>
        </w:rPr>
      </w:pPr>
      <w:r>
        <w:rPr>
          <w:rFonts w:hint="eastAsia" w:ascii="宋体" w:hAnsi="宋体"/>
          <w:color w:val="000000" w:themeColor="text1"/>
          <w:sz w:val="24"/>
          <w:szCs w:val="20"/>
        </w:rPr>
        <w:t xml:space="preserve">（1）未按规定向投诉处理部门投诉或向不同部门多方投诉的；</w:t>
      </w:r>
      <w:r/>
    </w:p>
    <w:p>
      <w:pPr>
        <w:ind w:firstLine="480"/>
        <w:spacing w:line="420" w:lineRule="exact"/>
        <w:rPr>
          <w:rFonts w:ascii="宋体" w:hAnsi="宋体"/>
          <w:color w:val="000000" w:themeColor="text1"/>
          <w:sz w:val="24"/>
          <w:szCs w:val="20"/>
        </w:rPr>
      </w:pPr>
      <w:r>
        <w:rPr>
          <w:rFonts w:hint="eastAsia" w:ascii="宋体" w:hAnsi="宋体"/>
          <w:color w:val="000000" w:themeColor="text1"/>
          <w:sz w:val="24"/>
          <w:szCs w:val="20"/>
        </w:rPr>
        <w:t xml:space="preserve">（2）不符合投诉受理条件，被告知后仍进行投诉的；</w:t>
      </w:r>
      <w:r/>
    </w:p>
    <w:p>
      <w:pPr>
        <w:ind w:firstLine="480"/>
        <w:spacing w:line="420" w:lineRule="exact"/>
        <w:rPr>
          <w:rFonts w:ascii="宋体" w:hAnsi="宋体"/>
          <w:color w:val="000000" w:themeColor="text1"/>
          <w:sz w:val="24"/>
          <w:szCs w:val="20"/>
        </w:rPr>
      </w:pPr>
      <w:r>
        <w:rPr>
          <w:rFonts w:hint="eastAsia" w:ascii="宋体" w:hAnsi="宋体"/>
          <w:color w:val="000000" w:themeColor="text1"/>
          <w:sz w:val="24"/>
          <w:szCs w:val="20"/>
        </w:rPr>
        <w:t xml:space="preserve">（3）投诉处理部门受理投诉后，投诉人仍就同一内容向其他部门进行投诉的；</w:t>
      </w:r>
      <w:r/>
    </w:p>
    <w:p>
      <w:pPr>
        <w:ind w:firstLine="480"/>
        <w:spacing w:line="420" w:lineRule="exact"/>
        <w:rPr>
          <w:rFonts w:ascii="宋体" w:hAnsi="宋体"/>
          <w:color w:val="000000" w:themeColor="text1"/>
          <w:sz w:val="24"/>
          <w:szCs w:val="20"/>
        </w:rPr>
      </w:pPr>
      <w:r>
        <w:rPr>
          <w:rFonts w:hint="eastAsia" w:ascii="宋体" w:hAnsi="宋体"/>
          <w:color w:val="000000" w:themeColor="text1"/>
          <w:sz w:val="24"/>
          <w:szCs w:val="20"/>
        </w:rPr>
        <w:t xml:space="preserve">（4）捏造事实、伪造材料进行投诉或在网络等媒体上进行失实报道的；</w:t>
      </w:r>
      <w:r/>
    </w:p>
    <w:p>
      <w:pPr>
        <w:ind w:firstLine="480"/>
        <w:spacing w:line="420" w:lineRule="exact"/>
        <w:rPr>
          <w:rFonts w:ascii="宋体" w:hAnsi="宋体"/>
          <w:color w:val="000000" w:themeColor="text1"/>
          <w:sz w:val="24"/>
          <w:szCs w:val="20"/>
        </w:rPr>
      </w:pPr>
      <w:r>
        <w:rPr>
          <w:rFonts w:hint="eastAsia" w:ascii="宋体" w:hAnsi="宋体"/>
          <w:color w:val="000000" w:themeColor="text1"/>
          <w:sz w:val="24"/>
          <w:szCs w:val="20"/>
        </w:rPr>
        <w:t xml:space="preserve">（5）投诉经查失实，被告知后，仍然恶意缠诉的；</w:t>
      </w:r>
      <w:r/>
    </w:p>
    <w:p>
      <w:pPr>
        <w:ind w:firstLine="480"/>
        <w:spacing w:line="420" w:lineRule="exact"/>
        <w:rPr>
          <w:rFonts w:ascii="宋体" w:hAnsi="宋体"/>
          <w:color w:val="000000" w:themeColor="text1"/>
          <w:sz w:val="24"/>
          <w:szCs w:val="20"/>
        </w:rPr>
      </w:pPr>
      <w:r>
        <w:rPr>
          <w:rFonts w:hint="eastAsia" w:ascii="宋体" w:hAnsi="宋体"/>
          <w:color w:val="000000" w:themeColor="text1"/>
          <w:sz w:val="24"/>
          <w:szCs w:val="20"/>
        </w:rPr>
        <w:t xml:space="preserve">（6）一年内三次以上失实投诉的；</w:t>
      </w:r>
      <w:r/>
    </w:p>
    <w:p>
      <w:pPr>
        <w:ind w:firstLine="480"/>
        <w:spacing w:line="420" w:lineRule="exact"/>
        <w:rPr>
          <w:rFonts w:ascii="宋体" w:hAnsi="宋体"/>
          <w:color w:val="000000" w:themeColor="text1"/>
          <w:sz w:val="24"/>
          <w:szCs w:val="20"/>
        </w:rPr>
      </w:pPr>
      <w:r>
        <w:rPr>
          <w:rFonts w:hint="eastAsia" w:ascii="宋体" w:hAnsi="宋体"/>
          <w:color w:val="000000" w:themeColor="text1"/>
          <w:sz w:val="24"/>
          <w:szCs w:val="20"/>
        </w:rPr>
        <w:t xml:space="preserve">（7）直接向领导、纪委、检察部门写匿名信等。</w:t>
      </w:r>
      <w:r/>
    </w:p>
    <w:p>
      <w:pPr>
        <w:ind w:firstLine="480"/>
        <w:jc w:val="left"/>
        <w:spacing w:line="420" w:lineRule="exact"/>
        <w:widowControl/>
        <w:rPr>
          <w:rFonts w:ascii="宋体" w:hAnsi="宋体" w:cs="宋体"/>
          <w:b/>
          <w:color w:val="000000" w:themeColor="text1"/>
          <w:sz w:val="24"/>
        </w:rPr>
      </w:pPr>
      <w:r/>
      <w:bookmarkStart w:id="0" w:name="_Hlk153783081"/>
      <w:r>
        <w:rPr>
          <w:rFonts w:ascii="宋体" w:hAnsi="宋体" w:cs="Arial"/>
          <w:b/>
          <w:color w:val="000000" w:themeColor="text1"/>
          <w:sz w:val="24"/>
        </w:rPr>
        <w:t xml:space="preserve">2</w:t>
      </w:r>
      <w:r>
        <w:rPr>
          <w:rFonts w:hint="eastAsia" w:ascii="宋体" w:hAnsi="宋体" w:cs="Arial"/>
          <w:b/>
          <w:color w:val="000000" w:themeColor="text1"/>
          <w:sz w:val="24"/>
        </w:rPr>
        <w:t xml:space="preserve">3</w:t>
      </w:r>
      <w:r>
        <w:rPr>
          <w:rFonts w:ascii="宋体" w:hAnsi="宋体" w:cs="Arial"/>
          <w:b/>
          <w:color w:val="000000" w:themeColor="text1"/>
          <w:sz w:val="24"/>
        </w:rPr>
        <w:t xml:space="preserve">. </w:t>
      </w:r>
      <w:r>
        <w:rPr>
          <w:rFonts w:hint="eastAsia" w:ascii="宋体" w:hAnsi="宋体" w:cs="宋体"/>
          <w:b/>
          <w:color w:val="000000" w:themeColor="text1"/>
          <w:sz w:val="24"/>
        </w:rPr>
        <w:t xml:space="preserve">投标人有下列行为之一造成招标人重新招标的，招标人重新招标时可以拒绝其参加投标：</w:t>
      </w:r>
      <w:r/>
    </w:p>
    <w:p>
      <w:pPr>
        <w:ind w:firstLine="482"/>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1）无故放弃中标；</w:t>
      </w:r>
      <w:r/>
    </w:p>
    <w:p>
      <w:pPr>
        <w:ind w:firstLine="482"/>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2）串通投标；</w:t>
      </w:r>
      <w:r/>
    </w:p>
    <w:p>
      <w:pPr>
        <w:ind w:firstLine="482"/>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3）存在弄虚作假行为；</w:t>
      </w:r>
      <w:r/>
    </w:p>
    <w:p>
      <w:pPr>
        <w:ind w:firstLine="482"/>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4）以可能影响履约的异常低价参加投标；</w:t>
      </w:r>
      <w:r/>
    </w:p>
    <w:p>
      <w:pPr>
        <w:ind w:firstLine="482"/>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5）其他违反法律、法规的行为。</w:t>
      </w:r>
      <w:r/>
    </w:p>
    <w:p>
      <w:pPr>
        <w:ind w:firstLine="482"/>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2"/>
        <w:spacing w:line="420" w:lineRule="exact"/>
        <w:rPr>
          <w:rFonts w:ascii="宋体" w:hAnsi="宋体" w:cs="宋体"/>
          <w:color w:val="000000" w:themeColor="text1"/>
          <w:sz w:val="24"/>
        </w:rPr>
      </w:pPr>
      <w:r>
        <w:rPr>
          <w:rFonts w:hint="eastAsia" w:ascii="宋体" w:hAnsi="宋体" w:cs="宋体"/>
          <w:b/>
          <w:bCs/>
          <w:color w:val="000000" w:themeColor="text1"/>
          <w:sz w:val="24"/>
        </w:rPr>
        <w:t xml:space="preserve">24</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 电子招标投标交易平台</w:t>
      </w:r>
      <w:r/>
    </w:p>
    <w:p>
      <w:pPr>
        <w:ind w:firstLine="480"/>
        <w:spacing w:line="420" w:lineRule="exact"/>
        <w:rPr>
          <w:rFonts w:ascii="宋体" w:hAnsi="宋体" w:cs="宋体"/>
          <w:color w:val="000000" w:themeColor="text1"/>
          <w:sz w:val="24"/>
        </w:rPr>
      </w:pPr>
      <w:r>
        <w:rPr>
          <w:rFonts w:hint="eastAsia" w:ascii="宋体" w:hAnsi="宋体" w:cs="宋体"/>
          <w:color w:val="000000" w:themeColor="text1"/>
          <w:sz w:val="24"/>
        </w:rPr>
        <w:t xml:space="preserve">电子招标投标交易平台（即“苏采云”系统，网址：</w:t>
      </w:r>
      <w:hyperlink r:id="rId20" w:tooltip="http://jszfcg.jsczt.cn/" w:history="1">
        <w:r>
          <w:rPr>
            <w:rFonts w:hint="eastAsia" w:ascii="宋体" w:hAnsi="宋体" w:cs="宋体"/>
            <w:color w:val="000000" w:themeColor="text1"/>
            <w:sz w:val="24"/>
          </w:rPr>
          <w:t xml:space="preserve">http://jszfcg.jsczt.cn/</w:t>
        </w:r>
      </w:hyperlink>
      <w:r>
        <w:rPr>
          <w:rFonts w:hint="eastAsia" w:ascii="宋体" w:hAnsi="宋体" w:cs="宋体"/>
          <w:color w:val="000000" w:themeColor="text1"/>
          <w:sz w:val="24"/>
        </w:rPr>
        <w:t xml:space="preserve">）相关要求是本招标文件的组成部分。</w:t>
      </w:r>
      <w:r/>
    </w:p>
    <w:p>
      <w:pPr>
        <w:ind w:firstLine="472"/>
        <w:spacing w:line="420" w:lineRule="exact"/>
        <w:rPr>
          <w:rFonts w:ascii="宋体" w:hAnsi="宋体"/>
          <w:b/>
          <w:color w:val="000000" w:themeColor="text1"/>
          <w:sz w:val="24"/>
        </w:rPr>
      </w:pPr>
      <w:r>
        <w:rPr>
          <w:rFonts w:hint="eastAsia" w:ascii="宋体" w:hAnsi="宋体"/>
          <w:b/>
          <w:color w:val="000000" w:themeColor="text1"/>
          <w:sz w:val="24"/>
        </w:rPr>
        <w:t xml:space="preserve">25.政府采购履约资金扶持政策</w:t>
      </w:r>
      <w:r/>
    </w:p>
    <w:p>
      <w:pPr>
        <w:ind w:firstLine="472"/>
        <w:spacing w:line="420" w:lineRule="exact"/>
        <w:rPr>
          <w:rFonts w:ascii="宋体" w:hAnsi="宋体"/>
          <w:b/>
          <w:color w:val="000000" w:themeColor="text1"/>
          <w:sz w:val="24"/>
        </w:rPr>
      </w:pPr>
      <w:r>
        <w:rPr>
          <w:rFonts w:hint="eastAsia" w:ascii="宋体" w:hAnsi="宋体"/>
          <w:b/>
          <w:color w:val="000000" w:themeColor="text1"/>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2"/>
        <w:spacing w:line="420" w:lineRule="exact"/>
        <w:rPr>
          <w:rFonts w:ascii="宋体" w:hAnsi="宋体"/>
          <w:b/>
          <w:color w:val="000000" w:themeColor="text1"/>
          <w:sz w:val="24"/>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b/>
          <w:color w:val="000000" w:themeColor="text1"/>
          <w:sz w:val="24"/>
        </w:rPr>
      </w:r>
      <w:r/>
    </w:p>
    <w:p>
      <w:pPr>
        <w:jc w:val="center"/>
        <w:spacing w:before="50" w:line="434" w:lineRule="exact"/>
        <w:rPr>
          <w:rFonts w:ascii="华文中宋" w:hAnsi="华文中宋" w:eastAsia="华文中宋" w:cs="Arial"/>
          <w:color w:val="000000" w:themeColor="text1"/>
          <w:sz w:val="44"/>
          <w:szCs w:val="44"/>
        </w:rPr>
      </w:pPr>
      <w:r>
        <w:rPr>
          <w:rFonts w:hint="eastAsia" w:ascii="宋体" w:hAnsi="宋体"/>
          <w:b/>
          <w:color w:val="000000" w:themeColor="text1"/>
          <w:sz w:val="44"/>
          <w:szCs w:val="44"/>
        </w:rPr>
        <w:t xml:space="preserve">第三章  招标内容及要求</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项目属性：服务类项目。</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一、项目基本情况</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1.项目编号：JSZC-320925-SQGC-</w:t>
      </w:r>
      <w:r>
        <w:rPr>
          <w:rFonts w:hint="eastAsia" w:ascii="宋体" w:hAnsi="宋体" w:cs="宋体"/>
          <w:color w:val="000000" w:themeColor="text1"/>
          <w:sz w:val="24"/>
        </w:rPr>
        <w:t xml:space="preserve">G2026-0001</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2.项目名称：</w:t>
      </w:r>
      <w:r>
        <w:rPr>
          <w:rFonts w:hint="eastAsia" w:ascii="宋体" w:hAnsi="宋体" w:cs="宋体"/>
          <w:color w:val="000000" w:themeColor="text1"/>
          <w:sz w:val="24"/>
        </w:rPr>
        <w:t xml:space="preserve">2026-2027年建湖县困境儿童平安健康保险项目（三次）</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3.预算金额：</w:t>
      </w:r>
      <w:r>
        <w:rPr>
          <w:rFonts w:ascii="宋体" w:hAnsi="宋体" w:cs="宋体"/>
          <w:color w:val="000000" w:themeColor="text1"/>
          <w:sz w:val="24"/>
        </w:rPr>
        <w:t xml:space="preserve">108</w:t>
      </w:r>
      <w:r>
        <w:rPr>
          <w:rFonts w:hint="eastAsia" w:ascii="宋体" w:hAnsi="宋体" w:cs="宋体"/>
          <w:color w:val="000000" w:themeColor="text1"/>
          <w:sz w:val="24"/>
        </w:rPr>
        <w:t xml:space="preserve">万元（2026年、2027年）。</w:t>
      </w:r>
      <w:r/>
    </w:p>
    <w:p>
      <w:pPr>
        <w:ind w:firstLine="480"/>
        <w:jc w:val="left"/>
        <w:spacing w:line="440" w:lineRule="exact"/>
        <w:widowControl/>
        <w:rPr>
          <w:rFonts w:ascii="宋体" w:hAnsi="宋体" w:cs="宋体"/>
          <w:bCs/>
          <w:color w:val="000000" w:themeColor="text1"/>
          <w:sz w:val="24"/>
        </w:rPr>
      </w:pPr>
      <w:r>
        <w:rPr>
          <w:rFonts w:ascii="宋体" w:hAnsi="宋体" w:cs="宋体"/>
          <w:color w:val="000000" w:themeColor="text1"/>
          <w:sz w:val="24"/>
        </w:rPr>
        <w:t xml:space="preserve">4</w:t>
      </w:r>
      <w:r>
        <w:rPr>
          <w:rFonts w:hint="eastAsia" w:ascii="宋体" w:hAnsi="宋体" w:cs="宋体"/>
          <w:color w:val="000000" w:themeColor="text1"/>
          <w:sz w:val="24"/>
        </w:rPr>
        <w:t xml:space="preserve">.采购需求：建湖县困境儿童平安健康保险是由财政出资，为减轻建湖县户籍年龄在18周岁及以下的困境儿童因意外伤害或疾病而对家庭造成的经济负担，进一步完善困境儿童社会保障体系的综合保险项目。困境儿童保费每人每年600元，符合参保条件的人数约为900人，每年具体人数以建湖县民政局实际提供人数为准，保单一年一出，保费一年一付，具体保险补偿内容详见招标要求。</w:t>
      </w:r>
      <w:r/>
    </w:p>
    <w:p>
      <w:pPr>
        <w:ind w:firstLine="480"/>
        <w:jc w:val="left"/>
        <w:spacing w:line="440" w:lineRule="exact"/>
        <w:widowControl/>
        <w:rPr>
          <w:rFonts w:ascii="宋体" w:hAnsi="宋体" w:cs="宋体"/>
          <w:bCs/>
          <w:color w:val="000000" w:themeColor="text1"/>
          <w:sz w:val="24"/>
          <w:szCs w:val="22"/>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.合同履行期限：</w:t>
      </w:r>
      <w:r>
        <w:rPr>
          <w:rFonts w:hint="eastAsia" w:ascii="宋体" w:hAnsi="宋体" w:cs="Arial"/>
          <w:bCs/>
          <w:color w:val="000000" w:themeColor="text1"/>
          <w:sz w:val="24"/>
        </w:rPr>
        <w:t xml:space="preserve">二</w:t>
      </w:r>
      <w:r>
        <w:rPr>
          <w:rFonts w:hint="eastAsia" w:ascii="宋体" w:hAnsi="宋体" w:cs="Arial"/>
          <w:color w:val="000000" w:themeColor="text1"/>
          <w:sz w:val="24"/>
        </w:rPr>
        <w:t xml:space="preserve">年。</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.本项目不接受联合体投标。</w:t>
      </w:r>
      <w:r/>
    </w:p>
    <w:p>
      <w:pPr>
        <w:ind w:firstLine="482"/>
        <w:jc w:val="left"/>
        <w:spacing w:line="440" w:lineRule="exact"/>
        <w:widowControl/>
        <w:rPr>
          <w:rFonts w:ascii="宋体" w:hAnsi="宋体" w:cs="宋体"/>
          <w:b/>
          <w:color w:val="000000" w:themeColor="text1"/>
          <w:sz w:val="24"/>
        </w:rPr>
      </w:pPr>
      <w:r>
        <w:rPr>
          <w:rFonts w:hint="eastAsia" w:ascii="宋体" w:hAnsi="宋体" w:cs="Arial"/>
          <w:b/>
          <w:bCs/>
          <w:color w:val="000000" w:themeColor="text1"/>
          <w:sz w:val="24"/>
        </w:rPr>
        <w:t xml:space="preserve">二、技术要求及相关说明</w:t>
      </w:r>
      <w:r/>
    </w:p>
    <w:p>
      <w:pPr>
        <w:ind w:firstLine="482"/>
        <w:spacing w:line="440" w:lineRule="exact"/>
        <w:rPr>
          <w:rFonts w:ascii="宋体" w:hAnsi="宋体" w:cs="宋体"/>
          <w:b/>
          <w:bCs/>
          <w:color w:val="000000" w:themeColor="text1"/>
          <w:sz w:val="24"/>
          <w:szCs w:val="20"/>
        </w:rPr>
      </w:pPr>
      <w:r>
        <w:rPr>
          <w:rFonts w:hint="eastAsia" w:ascii="宋体" w:hAnsi="宋体" w:cs="宋体"/>
          <w:b/>
          <w:color w:val="000000" w:themeColor="text1"/>
          <w:sz w:val="24"/>
          <w:szCs w:val="20"/>
        </w:rPr>
        <w:t xml:space="preserve">（一）项目概述</w:t>
      </w:r>
      <w:r/>
    </w:p>
    <w:p>
      <w:pPr>
        <w:ind w:firstLine="482"/>
        <w:jc w:val="left"/>
        <w:spacing w:line="440" w:lineRule="exact"/>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为切实解决困境儿童因意外或疾病对于家庭产生的经济负担，增强困境儿童及其家庭抵御风险能力,根据《国务院关于加强困境儿童保障工作的意见》（国发〔2016〕36号），实施启动“困境儿童平安健康保险”项目，充分发挥商业保险的社会保障作用，帮助困境儿童增强对意外伤害和疾病的抵抗能力，保障困境儿童的日常生活、学习，提高困境儿童的幸福生活指数。招标期限两年，保费预算108万元。</w:t>
      </w:r>
      <w:r/>
    </w:p>
    <w:p>
      <w:pPr>
        <w:ind w:firstLine="482"/>
        <w:spacing w:line="440" w:lineRule="exact"/>
        <w:rPr>
          <w:rFonts w:ascii="宋体" w:hAnsi="宋体" w:cs="宋体"/>
          <w:b/>
          <w:color w:val="000000" w:themeColor="text1"/>
          <w:sz w:val="24"/>
          <w:szCs w:val="20"/>
        </w:rPr>
      </w:pPr>
      <w:r>
        <w:rPr>
          <w:rFonts w:hint="eastAsia" w:ascii="宋体" w:hAnsi="宋体" w:cs="宋体"/>
          <w:b/>
          <w:color w:val="000000" w:themeColor="text1"/>
          <w:sz w:val="24"/>
          <w:szCs w:val="20"/>
        </w:rPr>
        <w:t xml:space="preserve">（二）保险方案</w:t>
      </w:r>
      <w:r/>
    </w:p>
    <w:p>
      <w:pPr>
        <w:ind w:firstLine="482"/>
        <w:spacing w:line="440" w:lineRule="exact"/>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1.</w:t>
      </w:r>
      <w:r>
        <w:rPr>
          <w:rFonts w:ascii="宋体" w:hAnsi="宋体" w:cs="宋体"/>
          <w:b/>
          <w:bCs/>
          <w:color w:val="000000" w:themeColor="text1"/>
          <w:sz w:val="24"/>
          <w:szCs w:val="20"/>
        </w:rPr>
        <w:t xml:space="preserve"> </w:t>
      </w:r>
      <w:r>
        <w:rPr>
          <w:rFonts w:hint="eastAsia" w:ascii="宋体" w:hAnsi="宋体" w:cs="宋体"/>
          <w:b/>
          <w:bCs/>
          <w:color w:val="000000" w:themeColor="text1"/>
          <w:sz w:val="24"/>
          <w:szCs w:val="20"/>
        </w:rPr>
        <w:t xml:space="preserve">保险责任</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具有建湖县户籍、年龄在18周岁及</w:t>
      </w:r>
      <w:r>
        <w:rPr>
          <w:rFonts w:hint="eastAsia" w:ascii="宋体" w:hAnsi="宋体" w:cs="宋体"/>
          <w:color w:val="000000" w:themeColor="text1"/>
          <w:sz w:val="24"/>
          <w:szCs w:val="20"/>
        </w:rPr>
        <w:t xml:space="preserve">以下的四类困境儿童，一是孤儿，二是监护人监护缺失儿童，三是监护人无力履行监护职责儿童，四是重病重残儿童。在保险期间内</w:t>
      </w:r>
      <w:r>
        <w:rPr>
          <w:rFonts w:hint="eastAsia" w:ascii="宋体" w:hAnsi="宋体" w:cs="宋体"/>
          <w:color w:val="000000" w:themeColor="text1"/>
          <w:sz w:val="24"/>
        </w:rPr>
        <w:t xml:space="preserve">首次确诊重大疾病</w:t>
      </w:r>
      <w:r>
        <w:rPr>
          <w:rFonts w:hint="eastAsia" w:ascii="宋体" w:hAnsi="宋体" w:cs="宋体"/>
          <w:color w:val="000000" w:themeColor="text1"/>
          <w:sz w:val="24"/>
          <w:szCs w:val="20"/>
        </w:rPr>
        <w:t xml:space="preserve">、因发生意外伤害导致身故或残疾的、因既往疾病继续治疗的，保险人按照保险合同的约定负责赔偿，具体保险补偿内容详见招标要求。</w:t>
      </w: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（1）孤儿：</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失去父母或查找不到生父母的未满18周岁的未成年人。</w:t>
      </w: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（2）监护人监护缺失的儿童：</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父母双方长期服刑在押或强制戒毒的儿童；父母一方死亡或失踪（人民法院宣判或公安机关证明），另一方因上述情况无法履行抚养义务和监护职责的儿童。</w:t>
      </w: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（3）监护人无力履行监护职责的儿童：</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父母双方重残（2级以上残疾）、重病（参照各地重特大疾病救助办法规定）的儿童；父母一方死亡或失踪，另一方因重残或重病无力抚养的儿童。</w:t>
      </w: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（4）重病重残儿童：</w:t>
      </w:r>
      <w:r/>
    </w:p>
    <w:p>
      <w:p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重残儿童；患重大疾病儿童，包括艾滋病病毒感染、白血病（含再生障碍性贫血、血友病）、先天性心脏病、尿毒症、恶性肿瘤等重大疾病，以及医保政策规定的住院和门诊治疗费用1年中自付部分</w:t>
      </w:r>
      <w:r>
        <w:rPr>
          <w:rFonts w:hint="eastAsia" w:ascii="宋体" w:hAnsi="宋体" w:cs="宋体"/>
          <w:color w:val="000000" w:themeColor="text1"/>
          <w:sz w:val="24"/>
        </w:rPr>
        <w:t xml:space="preserve">超过</w:t>
      </w:r>
      <w:r>
        <w:rPr>
          <w:rFonts w:hint="eastAsia" w:ascii="宋体" w:hAnsi="宋体" w:cs="宋体"/>
          <w:bCs/>
          <w:color w:val="000000" w:themeColor="text1"/>
          <w:sz w:val="24"/>
        </w:rPr>
        <w:t xml:space="preserve">2万元的疾病。</w:t>
      </w:r>
      <w:bookmarkStart w:id="1" w:name="_GoBack"/>
      <w:r/>
      <w:bookmarkEnd w:id="1"/>
      <w: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2. 在保险期间内，参保对象发生下列情况，给予保险补偿</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2.1意外死亡赔偿限额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2.2因意外伤害或首次确诊疾病导致的伤残赔偿限额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2.3因意外伤害导致产生的医疗费用（包含门诊和住院）赔偿限额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 </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2.4因疾病导致产生的医疗费用（包括门诊和住院）：</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（1）在保险期限内治疗总费用（包括门诊和住院）为0-1（含1万元）万元，按个人实付医疗费用据实赔付，赔偿限额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（2）在保险期限内治疗总费用（包括门诊和住院）为1-5（含5万元）万元，按个人实付医疗费用据实赔付，赔偿限额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（3）在保险期限内治疗总费用（包括门诊和住院）为5-10（含10万元）万元，按个人实付医疗费用据实赔付：赔偿限额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（4）在保险期限内治疗总费用（包括门诊和住院）为10万元以上，按个人实付医疗费用据实赔付，赔偿限额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2.5首次确诊重大疾病</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（1）定额补助</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（2）参保对象一次性治疗费用（包括门诊和住院）超过10万元（含）或自确诊之日起一年内累计治疗费用超过20万元（含），追加补助金</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2"/>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2.6困境儿童因意外伤害、疾病住院补贴</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元/人/天。因康复治疗住院补贴，赔偿限额2000元。</w:t>
      </w:r>
      <w:r/>
    </w:p>
    <w:p>
      <w:pPr>
        <w:ind w:firstLine="482"/>
        <w:spacing w:line="440" w:lineRule="exact"/>
        <w:rPr>
          <w:rFonts w:ascii="宋体" w:hAnsi="宋体" w:cs="宋体"/>
          <w:color w:val="000000" w:themeColor="text1"/>
          <w:sz w:val="24"/>
          <w:szCs w:val="22"/>
        </w:rPr>
      </w:pPr>
      <w:r>
        <w:rPr>
          <w:rFonts w:hint="eastAsia" w:ascii="宋体" w:hAnsi="宋体" w:cs="宋体"/>
          <w:b/>
          <w:bCs/>
          <w:color w:val="000000" w:themeColor="text1"/>
          <w:sz w:val="24"/>
          <w:szCs w:val="22"/>
        </w:rPr>
        <w:t xml:space="preserve">注：本项目因疾病产生的医疗费用，疾病范围包括但不限于首发重疾、首发非重疾、既往疾病、先天性疾病、遗传性疾病等。</w:t>
      </w:r>
      <w:r/>
    </w:p>
    <w:p>
      <w:pPr>
        <w:ind w:firstLine="482"/>
        <w:spacing w:line="440" w:lineRule="exact"/>
        <w:tabs>
          <w:tab w:val="left" w:pos="525" w:leader="none"/>
          <w:tab w:val="left" w:pos="960" w:leader="none"/>
          <w:tab w:val="left" w:pos="1050" w:leader="none"/>
          <w:tab w:val="left" w:pos="1140" w:leader="none"/>
        </w:tabs>
        <w:rPr>
          <w:rFonts w:ascii="宋体" w:hAnsi="宋体" w:cs="宋体"/>
          <w:color w:val="000000" w:themeColor="text1"/>
          <w:sz w:val="24"/>
        </w:rPr>
      </w:pPr>
      <w:r>
        <w:rPr>
          <w:rFonts w:hint="eastAsia" w:ascii="宋体" w:hAnsi="宋体" w:cs="宋体"/>
          <w:b/>
          <w:bCs/>
          <w:color w:val="000000" w:themeColor="text1"/>
          <w:sz w:val="24"/>
          <w:szCs w:val="20"/>
        </w:rPr>
        <w:t xml:space="preserve">3.</w:t>
      </w:r>
      <w:r>
        <w:rPr>
          <w:rFonts w:ascii="宋体" w:hAnsi="宋体" w:cs="宋体"/>
          <w:b/>
          <w:bCs/>
          <w:color w:val="000000" w:themeColor="text1"/>
          <w:sz w:val="24"/>
          <w:szCs w:val="20"/>
        </w:rPr>
        <w:t xml:space="preserve"> </w:t>
      </w:r>
      <w:r>
        <w:rPr>
          <w:rFonts w:hint="eastAsia" w:ascii="宋体" w:hAnsi="宋体" w:cs="宋体"/>
          <w:b/>
          <w:bCs/>
          <w:color w:val="000000" w:themeColor="text1"/>
          <w:sz w:val="24"/>
          <w:szCs w:val="20"/>
        </w:rPr>
        <w:t xml:space="preserve">保险期限：2026年1月1日至2027年12月31日，本自起保日零时起至期满日的二十四时止，最终以保险单载明的起讫时间为准，保单一年一出，保费一年一付，为保障项目的连续性，本项目的保险期限须与上一年度的保险止期接续，在此期间发生的保险事故责任均由中标单位承担。</w:t>
      </w:r>
      <w:r/>
    </w:p>
    <w:p>
      <w:pPr>
        <w:ind w:firstLine="482"/>
        <w:spacing w:line="440" w:lineRule="exact"/>
        <w:rPr>
          <w:rFonts w:ascii="宋体" w:hAnsi="宋体" w:cs="宋体"/>
          <w:b/>
          <w:bCs/>
          <w:color w:val="000000" w:themeColor="text1"/>
          <w:sz w:val="24"/>
          <w:szCs w:val="20"/>
        </w:rPr>
      </w:pPr>
      <w:r>
        <w:rPr>
          <w:rFonts w:ascii="宋体" w:hAnsi="宋体" w:cs="宋体"/>
          <w:b/>
          <w:bCs/>
          <w:color w:val="000000" w:themeColor="text1"/>
          <w:sz w:val="24"/>
          <w:szCs w:val="20"/>
        </w:rPr>
        <w:t xml:space="preserve">4.</w:t>
      </w:r>
      <w:r>
        <w:rPr>
          <w:rFonts w:hint="eastAsia" w:ascii="宋体" w:hAnsi="宋体" w:cs="宋体"/>
          <w:b/>
          <w:bCs/>
          <w:color w:val="000000" w:themeColor="text1"/>
          <w:sz w:val="24"/>
          <w:szCs w:val="20"/>
        </w:rPr>
        <w:t xml:space="preserve">本项目保费资金来源与保险费缴纳：财政列支。</w:t>
      </w:r>
      <w:r/>
    </w:p>
    <w:p>
      <w:pPr>
        <w:ind w:firstLine="482"/>
        <w:spacing w:line="440" w:lineRule="exact"/>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5. </w:t>
      </w:r>
      <w:bookmarkStart w:id="2" w:name="OLE_LINK20"/>
      <w:r>
        <w:rPr>
          <w:rFonts w:hint="eastAsia" w:ascii="宋体" w:hAnsi="宋体" w:cs="宋体"/>
          <w:b/>
          <w:bCs/>
          <w:color w:val="000000" w:themeColor="text1"/>
          <w:sz w:val="24"/>
          <w:szCs w:val="20"/>
        </w:rPr>
        <w:t xml:space="preserve">免赔额：</w:t>
      </w:r>
      <w:bookmarkEnd w:id="2"/>
      <w:r>
        <w:rPr>
          <w:rFonts w:hint="eastAsia" w:ascii="宋体" w:hAnsi="宋体" w:cs="宋体"/>
          <w:b/>
          <w:bCs/>
          <w:color w:val="000000" w:themeColor="text1"/>
          <w:sz w:val="24"/>
          <w:szCs w:val="20"/>
        </w:rPr>
        <w:t xml:space="preserve">意外、疾病医疗费用绝对免赔额各500元（按各出险类型医疗总费用计算）。</w:t>
      </w:r>
      <w:r/>
    </w:p>
    <w:p>
      <w:pPr>
        <w:ind w:firstLine="482"/>
        <w:spacing w:line="440" w:lineRule="exact"/>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6.</w:t>
      </w:r>
      <w:r>
        <w:rPr>
          <w:rFonts w:ascii="宋体" w:hAnsi="宋体" w:cs="宋体"/>
          <w:b/>
          <w:bCs/>
          <w:color w:val="000000" w:themeColor="text1"/>
          <w:sz w:val="24"/>
          <w:szCs w:val="20"/>
        </w:rPr>
        <w:t xml:space="preserve"> </w:t>
      </w:r>
      <w:r>
        <w:rPr>
          <w:rFonts w:hint="eastAsia" w:ascii="宋体" w:hAnsi="宋体" w:cs="宋体"/>
          <w:b/>
          <w:bCs/>
          <w:color w:val="000000" w:themeColor="text1"/>
          <w:sz w:val="24"/>
          <w:szCs w:val="20"/>
        </w:rPr>
        <w:t xml:space="preserve">保险险种</w:t>
      </w: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6.1学生儿童意外伤害保险</w:t>
      </w:r>
      <w:r/>
    </w:p>
    <w:p>
      <w:pPr>
        <w:ind w:firstLine="964"/>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附加：学生儿童意外伤害医疗保险</w:t>
      </w: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          学生儿童住院医疗保险</w:t>
      </w: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6.2学生儿童重大疾病保险</w:t>
      </w: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6.3意外伤害保险 </w:t>
      </w:r>
      <w:r/>
    </w:p>
    <w:p>
      <w:pPr>
        <w:ind w:firstLine="964"/>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附加：意外伤害医疗保险</w:t>
      </w:r>
      <w:r/>
    </w:p>
    <w:p>
      <w:pPr>
        <w:ind w:firstLine="1687"/>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住院医疗保险</w:t>
      </w: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6.4重大疾病保险</w:t>
      </w: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6.5在保险监督管理机构报备的与本项目相关的其他险种。</w:t>
      </w:r>
      <w:r/>
    </w:p>
    <w:p>
      <w:pPr>
        <w:numPr>
          <w:ilvl w:val="0"/>
          <w:numId w:val="5"/>
        </w:numPr>
        <w:ind w:firstLine="480"/>
        <w:spacing w:line="440" w:lineRule="exact"/>
        <w:rPr>
          <w:rFonts w:ascii="宋体" w:hAnsi="宋体" w:cs="宋体"/>
          <w:b/>
          <w:color w:val="000000" w:themeColor="text1"/>
          <w:sz w:val="24"/>
          <w:szCs w:val="20"/>
        </w:rPr>
      </w:pPr>
      <w:r>
        <w:rPr>
          <w:rFonts w:hint="eastAsia" w:ascii="宋体" w:hAnsi="宋体" w:cs="宋体"/>
          <w:b/>
          <w:color w:val="000000" w:themeColor="text1"/>
          <w:sz w:val="24"/>
          <w:szCs w:val="20"/>
        </w:rPr>
        <w:t xml:space="preserve">特别约定</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赔付期限</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本保险无等待期，被保险人在保险生效后发生保险责任范围内的事故，保险人按合同约定给予赔付。</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关于投保人数</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以建湖县民政局提供的实际名单人数为准。</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承保人在保险期限内根据建湖县民政局及经纪公司相关要求进行保险宣传及培训、宣传资料的印制等。</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关于死亡、伤残、医疗费用等原始凭证复印件的认可</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保险人同意：死亡、伤残、医疗费用等原始凭证在社会医疗保险机构处理赔偿时已经留档不能分割的，该原始凭证复印件可用于本项目理赔时作为依据凭证。</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医疗费用</w:t>
      </w: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5.1医疗费用：未参加社会医疗保险人员或其他商业保险的医疗费用赔偿，</w:t>
      </w:r>
      <w:r>
        <w:rPr>
          <w:rFonts w:hint="eastAsia" w:ascii="宋体" w:hAnsi="宋体" w:cs="宋体"/>
          <w:bCs/>
          <w:color w:val="000000" w:themeColor="text1"/>
          <w:sz w:val="24"/>
        </w:rPr>
        <w:t xml:space="preserve">在医疗费用赔偿限额内据实赔付</w:t>
      </w:r>
      <w:r>
        <w:rPr>
          <w:rFonts w:hint="eastAsia" w:ascii="宋体" w:hAnsi="宋体" w:cs="宋体"/>
          <w:bCs/>
          <w:color w:val="000000" w:themeColor="text1"/>
          <w:sz w:val="24"/>
          <w:szCs w:val="20"/>
        </w:rPr>
        <w:t xml:space="preserve">，无医保内、外限制；参加社会医疗保险或其他商业保险人员的医疗费用赔偿，</w:t>
      </w:r>
      <w:r>
        <w:rPr>
          <w:rFonts w:hint="eastAsia" w:ascii="宋体" w:hAnsi="宋体" w:cs="宋体"/>
          <w:bCs/>
          <w:color w:val="000000" w:themeColor="text1"/>
          <w:sz w:val="24"/>
        </w:rPr>
        <w:t xml:space="preserve">在医疗费用赔偿限额内按被保险人医疗费用个人实付部分据实赔付</w:t>
      </w:r>
      <w:r>
        <w:rPr>
          <w:rFonts w:hint="eastAsia" w:ascii="宋体" w:hAnsi="宋体" w:cs="宋体"/>
          <w:bCs/>
          <w:color w:val="000000" w:themeColor="text1"/>
          <w:sz w:val="24"/>
          <w:szCs w:val="20"/>
        </w:rPr>
        <w:t xml:space="preserve">，无医保内、外限制。</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szCs w:val="20"/>
        </w:rPr>
        <w:t xml:space="preserve">5.2被保险人因责任范围内产生的自购</w:t>
      </w:r>
      <w:r>
        <w:rPr>
          <w:rFonts w:hint="eastAsia" w:ascii="宋体" w:hAnsi="宋体" w:cs="宋体"/>
          <w:bCs/>
          <w:color w:val="000000" w:themeColor="text1"/>
          <w:sz w:val="24"/>
        </w:rPr>
        <w:t xml:space="preserve">药费用，如经医保报销，保险人须按主责标准予以赔偿。</w:t>
      </w:r>
      <w:r/>
    </w:p>
    <w:p>
      <w:pPr>
        <w:ind w:firstLine="480"/>
        <w:jc w:val="left"/>
        <w:spacing w:line="440" w:lineRule="exact"/>
        <w:rPr>
          <w:bCs/>
          <w:color w:val="000000" w:themeColor="text1"/>
          <w:szCs w:val="20"/>
        </w:rPr>
      </w:pPr>
      <w:r>
        <w:rPr>
          <w:rFonts w:hint="eastAsia" w:ascii="宋体" w:hAnsi="宋体" w:cs="宋体"/>
          <w:bCs/>
          <w:color w:val="000000" w:themeColor="text1"/>
          <w:sz w:val="24"/>
          <w:szCs w:val="20"/>
        </w:rPr>
        <w:t xml:space="preserve">5.3被保险人的医疗费用包含康复费用。</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被保险人需要到正规的医疗机构（包括康复医院）或保险人认可的医疗机构治</w:t>
      </w:r>
      <w:r>
        <w:rPr>
          <w:rFonts w:hint="eastAsia" w:ascii="宋体" w:hAnsi="宋体" w:cs="宋体"/>
          <w:bCs/>
          <w:color w:val="000000" w:themeColor="text1"/>
          <w:sz w:val="24"/>
        </w:rPr>
        <w:t xml:space="preserve">疗，包括乡镇及以上医疗机构（急诊不受限制）。</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伤残保险责任</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在保险期间内被保险人遭受意外伤害导致伤残时，按照中国保险行业协会发布的人身保险伤残程度评定与保险金给付比例标准给予伤残保险金：</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（1）被保险人因同一意外伤害造成两处或两处以上伤残时，保险人根据《评定标准》规定的多处伤残评定原则给付残疾保险金。</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（2）被保险人如在本次意外伤害之前已有残疾，保险人按合并后的残疾程度在《评定标准》中所对应伤残等级的给付比例扣除原有残疾程度在《评定标准》中所对应伤残等级的给付比例，给付残疾保险金。</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关于重大疾病病种</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本保险所承保病种为57种重大疾病，具体病种如下：</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恶性肿瘤、冠状动脉搭桥术（或称冠状动脉旁路移植术）、多个肢体缺失、双耳失聪、双目失明、严重运动神经元病、严重Ⅲ度烧伤、心脏瓣膜手术、主动脉手术、终末期肺病、深度昏迷、坏死性筋膜炎、严重心肌病、严重溃疡性结肠炎、终末期肾病（或称慢性肾功能衰竭尿毒症期）、先天性心脏病、耐多药肺结核、重性精神疾病、血友病、唇裂腭裂、艾滋病机会性感染、白血病、重大器官移植术或造血干细胞移植术、严重原发性肺动脉高压、急性或亚急性重症肝炎、良性脑肿瘤、慢性肝功</w:t>
      </w:r>
      <w:r>
        <w:rPr>
          <w:rFonts w:hint="eastAsia" w:ascii="宋体" w:hAnsi="宋体" w:cs="宋体"/>
          <w:bCs/>
          <w:color w:val="000000" w:themeColor="text1"/>
          <w:sz w:val="24"/>
          <w:szCs w:val="20"/>
        </w:rPr>
        <w:t xml:space="preserve">能衰竭失代偿期、脑炎后遗症或脑膜炎后遗症、严重重症肌无力、重型再生障碍性贫血、严重感染性心内膜炎、系统性红斑狼疮并发肾功能损害、严重肾髓质囊性病、严重冠心病、严重慢性呼吸功能衰竭、严重克隆病、严重脊髓灰质炎、严重心肌炎、克-雅氏病（CJD 人类疯牛病）、肺源性心脏病、夹层主动脉瘤、嗜铬细胞瘤、肺淋巴管肌瘤病、原发性骨髓纤维化、严重慢性缩窄性心包炎、溶血性尿毒综合征、严重手足口病、重症肺炎、1型糖尿病、急性心肌梗塞、脑梗死、严重类风湿性关节炎、甲亢、脑中风后遗症、癫痫、儿童苯丙酮尿症和尿道下裂、神经母细胞瘤。</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被保险人因动物抓（咬）伤产生的医疗费用须按主责给予赔付。</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保险理赔时，未成年人死亡保险金给付限额参照监管部门的规定。</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被保险人以民政局认定的困境儿童为准，保险人不得以被保险人的精神和行为障碍导致的意外伤害为由拒绝赔付。</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在保险期间内被保险人因过往意外受伤导致骨折的二次手术费用须按主责给予赔付。</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在保险期间内被保险人因意外受伤或疾病入院治疗，如本次治疗出院时间在保期截止日之后，保险人仍需赔偿本次同一住院号下自截止日起30天内的医疗费用。</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关于新增人员</w:t>
      </w: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14.1本保险为实名制投保，保单生效后，建湖县民政局每季度向承保公司报备新增人员的名单，承保公司及时通过批单承保，保费不再缴纳。新增人员的起保时间以建湖县民政局发放困境儿童基本生活补贴当月1号为准。</w:t>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14.2新增困儿入院时间发生在新增人员起保时间之前的住院发票不在本项保险责任理赔范围。</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在保险期间内被保险人意外受伤出险后，从出险日开始因该意外导致的在一年内产生的医疗费用予以赔付。</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集中受理</w:t>
      </w: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每月1-4号（遇节假日顺延）保险人须安排固定的专职服务人员到建湖县民政局救助大厅窗口进行集中受理，要求服务人员参加过困境儿童平安健康保险的相关培训，对项目及理赔材料受理熟悉。</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项目负责人</w:t>
      </w: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投标人须在投标文件中提供项目负责人任命函,以处理一切与本项目有关的事务,并在任命函中明确：服务期间如变更项目负责人，将出具新任项目负责人的任命函，在此之前一切有关本项目的工作仍与上任项目负责人联系。（见格式）</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项目运营保障</w:t>
      </w:r>
      <w:r/>
    </w:p>
    <w:p>
      <w:pPr>
        <w:ind w:firstLine="480"/>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为保证项目平稳运行，日常宣传、培训、接报案、理赔等服务工作有序开展，恒泰保险经纪有限公司受建湖县民政局的委托，提供保险经纪服务，保险经纪费由中标单位支付。</w:t>
      </w: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保费支付方式</w:t>
      </w:r>
      <w:r/>
    </w:p>
    <w:p>
      <w:pPr>
        <w:ind w:firstLine="480"/>
        <w:spacing w:line="440" w:lineRule="exact"/>
        <w:rPr>
          <w:bCs/>
          <w:color w:val="000000" w:themeColor="text1"/>
          <w:szCs w:val="20"/>
        </w:rPr>
      </w:pPr>
      <w:r>
        <w:rPr>
          <w:rFonts w:hint="eastAsia" w:ascii="宋体" w:hAnsi="宋体"/>
          <w:bCs/>
          <w:color w:val="000000" w:themeColor="text1"/>
          <w:sz w:val="24"/>
          <w:szCs w:val="20"/>
        </w:rPr>
        <w:t xml:space="preserve">合同签订后中标人可向甲方申请预支付合同总价的30%，中标单位应按照保险协议要求及时出具保单，并在出单后开具全额发票送至建湖县民政局，建湖县民政局按照发票金额30日历天内一次性结清保费。（保单一年一出，保费一年一付）</w:t>
      </w:r>
      <w:r/>
    </w:p>
    <w:p>
      <w:pPr>
        <w:ind w:firstLine="482"/>
        <w:spacing w:line="440" w:lineRule="exact"/>
        <w:rPr>
          <w:rFonts w:ascii="宋体" w:hAnsi="宋体" w:cs="宋体"/>
          <w:b/>
          <w:color w:val="000000" w:themeColor="text1"/>
          <w:sz w:val="28"/>
          <w:szCs w:val="28"/>
        </w:rPr>
      </w:pPr>
      <w:r>
        <w:rPr>
          <w:rFonts w:hint="eastAsia" w:ascii="宋体" w:hAnsi="宋体" w:cs="宋体"/>
          <w:b/>
          <w:color w:val="000000" w:themeColor="text1"/>
          <w:sz w:val="24"/>
          <w:szCs w:val="20"/>
        </w:rPr>
        <w:t xml:space="preserve">（四）服务要求</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1、成立专项服务小组</w:t>
      </w:r>
      <w:r/>
    </w:p>
    <w:p>
      <w:pPr>
        <w:ind w:firstLine="480"/>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为了向被保险人提供高效、便捷的理赔服务，中标公司应在建湖县辖区内固有定的服务团队，人员配备充足，并成立项目服务小组，明确项目负责人和各镇（街）具体服务人员，在保险协议签署后对该项目开展一系列服务。为使被保险人获得完善的保险服务，投标人同意以下各项补充约定并将其视为未来保险合同的一部分，由保险双方共同遵守。</w:t>
      </w: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1.1承保服务工作细致、明确。</w:t>
      </w: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1.2建湖县的服务网点均有专人服务，须安排专人收取理赔材料。</w:t>
      </w: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1.3建立24小时服务热线，明确赶赴事故现场时效、理赔程序、具体赔款时限清楚。</w:t>
      </w: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1.4承保人在保险期限内实施项目相关活动，包括但不限于风险防范、宣传及培训、宣传资料的印制等。</w:t>
      </w: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1.5对被保险人未能及时报案，后申请理赔的责任范围内的事故，承保人予以认可和理赔。</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2、理赔报表</w:t>
      </w: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（1）中标单位应做到理赔简便快捷、理赔数据反馈及时、真实无误有效。</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（2）中标单位按月汇总承保项目的承保及理赔数据，于次月5日前</w:t>
      </w:r>
      <w:r>
        <w:rPr>
          <w:rFonts w:hint="eastAsia" w:ascii="宋体" w:hAnsi="宋体"/>
          <w:bCs/>
          <w:color w:val="000000" w:themeColor="text1"/>
          <w:sz w:val="24"/>
          <w:szCs w:val="20"/>
        </w:rPr>
        <w:t xml:space="preserve">恒泰</w:t>
      </w:r>
      <w:r>
        <w:rPr>
          <w:rFonts w:hint="eastAsia" w:ascii="宋体" w:hAnsi="宋体" w:cs="宋体"/>
          <w:bCs/>
          <w:color w:val="000000" w:themeColor="text1"/>
          <w:sz w:val="24"/>
          <w:szCs w:val="20"/>
        </w:rPr>
        <w:t xml:space="preserve">保险经纪有限公司递交相关承保及理赔数据月报，并于保险年度结束后10日内递交承保及理赔数据年报。中标公司必须确保数据的及时性、完整性、真实性、准确性、有效性等，且已列出的理赔数据必备要素缺一不可。</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（3）理赔数据必备要素（包括不限于）：报案时间、出险人、身份证号、身份类别、出险原因、出险时间、出险地址、出险经过、联系方式、赔付类型、赔付金额、赔付时间。</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3、理赔时限</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中标人的理赔服务应主动、及时、准确，有明确的理赔服务流程，按照统一的赔偿标准计算金额，确保提供良好的理赔服务，中标人收集齐理赔材料后，对属于保险责任的，应在十个工作日内履行赔偿义务，对于经核定不属于保险责任的，应当将核定结果通知被保险人或者受益人，并出具拒赔通知书。</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4、参加保险经纪有限公司组织的例会</w:t>
      </w:r>
      <w:r/>
    </w:p>
    <w:p>
      <w:pPr>
        <w:ind w:firstLine="480"/>
        <w:spacing w:line="440" w:lineRule="exact"/>
        <w:tabs>
          <w:tab w:val="left" w:pos="540" w:leader="none"/>
          <w:tab w:val="left" w:pos="993" w:leader="none"/>
        </w:tabs>
        <w:rPr>
          <w:rFonts w:ascii="宋体" w:hAnsi="宋体" w:cs="宋体"/>
          <w:bCs/>
          <w:color w:val="000000" w:themeColor="text1"/>
          <w:sz w:val="24"/>
          <w:szCs w:val="20"/>
        </w:rPr>
      </w:pPr>
      <w:r>
        <w:rPr>
          <w:rFonts w:hint="eastAsia" w:ascii="宋体" w:hAnsi="宋体" w:cs="宋体"/>
          <w:bCs/>
          <w:color w:val="000000" w:themeColor="text1"/>
          <w:sz w:val="24"/>
          <w:szCs w:val="20"/>
        </w:rPr>
        <w:t xml:space="preserve">中标单位应按时参加保险经纪有限公司定期组织召开的保险联席会议，向建湖县民政局及保险经纪有限公司定期通报保险理赔与服务情况，就有关问题进行沟通与协商，保持良好的合作关系。</w:t>
      </w:r>
      <w:r/>
    </w:p>
    <w:p>
      <w:pPr>
        <w:ind w:firstLine="482"/>
        <w:spacing w:line="440" w:lineRule="exact"/>
        <w:rPr>
          <w:rFonts w:ascii="宋体" w:hAnsi="宋体" w:cs="宋体"/>
          <w:b/>
          <w:color w:val="000000" w:themeColor="text1"/>
          <w:sz w:val="24"/>
          <w:szCs w:val="20"/>
        </w:rPr>
      </w:pPr>
      <w:r>
        <w:rPr>
          <w:rFonts w:hint="eastAsia" w:ascii="宋体" w:hAnsi="宋体" w:cs="宋体"/>
          <w:b/>
          <w:color w:val="000000" w:themeColor="text1"/>
          <w:sz w:val="24"/>
          <w:szCs w:val="20"/>
        </w:rPr>
        <w:t xml:space="preserve">（五）其他说明</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1、赔偿处理</w:t>
      </w: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1.1 基本原则：保险人不得以任何理由推卸、拖延和拒绝被保险人索赔要求，除非有合理和足够的证据证明，否则其行为构成违约并须承担违约责任；</w:t>
      </w: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1.2 一旦接到被保险人通知，保险人代表应尽早赶赴事故现场开始初步调查并提出处理建议，被保险人应予以配合；</w:t>
      </w: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1.3 被保险人应尽可能为保险人、公估人调查和取证工作保留事故现场；对确因运营需要而无法留待保险人/公估人查勘的事故现场，被保险人应尽可能留下照片、录像、</w:t>
      </w:r>
      <w:r>
        <w:rPr>
          <w:rFonts w:hint="eastAsia" w:ascii="宋体" w:hAnsi="宋体" w:cs="宋体"/>
          <w:bCs/>
          <w:color w:val="000000" w:themeColor="text1"/>
          <w:sz w:val="24"/>
          <w:szCs w:val="20"/>
        </w:rPr>
        <w:t xml:space="preserve">文字记录供保险人审核之用；</w:t>
      </w: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1.4 涉及有责任的第三方事故时，被保险人不能在获得保险人书面同意以前放弃向其追索的权利；</w:t>
      </w:r>
      <w:r/>
    </w:p>
    <w:p>
      <w:pPr>
        <w:ind w:firstLine="560"/>
        <w:jc w:val="left"/>
        <w:spacing w:line="440" w:lineRule="exact"/>
        <w:widowControl/>
        <w:rPr>
          <w:rFonts w:ascii="宋体" w:hAnsi="宋体" w:cs="宋体"/>
          <w:bCs/>
          <w:color w:val="000000" w:themeColor="text1"/>
          <w:sz w:val="24"/>
          <w:szCs w:val="20"/>
        </w:rPr>
      </w:pPr>
      <w:r>
        <w:rPr>
          <w:rFonts w:hint="eastAsia" w:ascii="宋体" w:hAnsi="宋体" w:cs="宋体"/>
          <w:bCs/>
          <w:color w:val="000000" w:themeColor="text1"/>
          <w:sz w:val="24"/>
          <w:szCs w:val="20"/>
        </w:rPr>
        <w:t xml:space="preserve">1.5 对于虽经被保险人/经纪人努力仍无法完成的证据/证明材料提交工作，保险人须予以帮助并不得以此为由推卸、拖延和拒绝履行合同责任；</w:t>
      </w:r>
      <w:r/>
    </w:p>
    <w:p>
      <w:pPr>
        <w:ind w:firstLine="560"/>
        <w:jc w:val="left"/>
        <w:spacing w:line="440" w:lineRule="exact"/>
        <w:widowControl/>
        <w:rPr>
          <w:rFonts w:ascii="宋体" w:hAnsi="宋体" w:cs="宋体"/>
          <w:bCs/>
          <w:color w:val="000000" w:themeColor="text1"/>
          <w:sz w:val="24"/>
          <w:szCs w:val="20"/>
        </w:rPr>
      </w:pPr>
      <w:r>
        <w:rPr>
          <w:rFonts w:hint="eastAsia" w:ascii="宋体" w:hAnsi="宋体" w:cs="宋体"/>
          <w:bCs/>
          <w:color w:val="000000" w:themeColor="text1"/>
          <w:sz w:val="24"/>
          <w:szCs w:val="20"/>
        </w:rPr>
        <w:t xml:space="preserve">1.6 保险人收集齐理赔材料后，应在10个工作日内完成赔付工作；</w:t>
      </w:r>
      <w:r/>
    </w:p>
    <w:p>
      <w:pPr>
        <w:ind w:firstLine="560"/>
        <w:jc w:val="left"/>
        <w:spacing w:line="440" w:lineRule="exact"/>
        <w:widowControl/>
        <w:rPr>
          <w:rFonts w:ascii="宋体" w:hAnsi="宋体" w:cs="宋体"/>
          <w:bCs/>
          <w:color w:val="000000" w:themeColor="text1"/>
          <w:sz w:val="24"/>
          <w:szCs w:val="20"/>
        </w:rPr>
      </w:pPr>
      <w:r>
        <w:rPr>
          <w:rFonts w:hint="eastAsia" w:ascii="宋体" w:hAnsi="宋体" w:cs="宋体"/>
          <w:bCs/>
          <w:color w:val="000000" w:themeColor="text1"/>
          <w:sz w:val="24"/>
          <w:szCs w:val="20"/>
        </w:rPr>
        <w:t xml:space="preserve">1.7 对于已受理报案但拒绝赔付的案件须出具拒赔通知书，并按本项目经纪公司的要求，将未赔付人员明细于次月5日前递交至经纪公司。</w:t>
      </w: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2、关于保险合同</w:t>
      </w: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2.1 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2.2 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82"/>
        <w:spacing w:line="440" w:lineRule="exact"/>
        <w:rPr>
          <w:rFonts w:ascii="宋体" w:hAnsi="宋体" w:cs="宋体"/>
          <w:b/>
          <w:bCs/>
          <w:color w:val="000000" w:themeColor="text1"/>
          <w:sz w:val="24"/>
          <w:szCs w:val="20"/>
        </w:rPr>
      </w:pPr>
      <w:r>
        <w:rPr>
          <w:rFonts w:hint="eastAsia" w:ascii="宋体" w:hAnsi="宋体" w:cs="宋体"/>
          <w:bCs/>
          <w:color w:val="000000" w:themeColor="text1"/>
          <w:sz w:val="24"/>
          <w:szCs w:val="20"/>
        </w:rPr>
        <w:t xml:space="preserve">3、本次招标活动依照中华人民共和国相关法律法规进行。</w:t>
      </w:r>
      <w:r/>
    </w:p>
    <w:p>
      <w:pPr>
        <w:ind w:firstLine="482"/>
        <w:spacing w:line="440" w:lineRule="exact"/>
        <w:rPr>
          <w:rFonts w:hAnsi="宋体"/>
          <w:b/>
          <w:bCs/>
          <w:color w:val="000000" w:themeColor="text1"/>
          <w:sz w:val="24"/>
        </w:rPr>
      </w:pPr>
      <w:r>
        <w:rPr>
          <w:rFonts w:hint="eastAsia" w:hAnsi="宋体"/>
          <w:b/>
          <w:bCs/>
          <w:color w:val="000000" w:themeColor="text1"/>
          <w:sz w:val="24"/>
        </w:rPr>
        <w:t xml:space="preserve">三、服务保障和承诺要求</w:t>
      </w:r>
      <w:r/>
    </w:p>
    <w:p>
      <w:pPr>
        <w:pStyle w:val="1410"/>
        <w:contextualSpacing/>
        <w:ind w:firstLine="482"/>
        <w:spacing w:line="440" w:lineRule="exact"/>
        <w:tabs>
          <w:tab w:val="left" w:pos="525" w:leader="none"/>
          <w:tab w:val="left" w:pos="1050" w:leader="none"/>
        </w:tabs>
        <w:rPr>
          <w:rFonts w:ascii="宋体" w:hAnsi="宋体" w:cs="宋体"/>
          <w:b/>
          <w:bCs/>
          <w:color w:val="000000" w:themeColor="text1"/>
          <w:sz w:val="24"/>
        </w:rPr>
      </w:pPr>
      <w:r>
        <w:rPr>
          <w:rFonts w:hint="eastAsia" w:ascii="宋体" w:hAnsi="宋体" w:cs="宋体"/>
          <w:b/>
          <w:bCs/>
          <w:color w:val="000000" w:themeColor="text1"/>
          <w:sz w:val="24"/>
        </w:rPr>
        <w:t xml:space="preserve">1.</w:t>
      </w:r>
      <w:r>
        <w:rPr>
          <w:rFonts w:ascii="宋体" w:hAnsi="宋体" w:cs="宋体"/>
          <w:b/>
          <w:bCs/>
          <w:color w:val="000000" w:themeColor="text1"/>
          <w:sz w:val="24"/>
        </w:rPr>
        <w:t xml:space="preserve"> </w:t>
      </w:r>
      <w:r>
        <w:rPr>
          <w:rFonts w:hint="eastAsia" w:ascii="宋体" w:hAnsi="宋体" w:cs="宋体"/>
          <w:b/>
          <w:bCs/>
          <w:color w:val="000000" w:themeColor="text1"/>
          <w:sz w:val="24"/>
        </w:rPr>
        <w:t xml:space="preserve">各投标人必须严格按照本次招标服务要求进行合理报价，如后期出现重大管理失误或严重违约不合格情形视同虚假承诺谋取中标成交</w:t>
      </w:r>
      <w:r>
        <w:rPr>
          <w:rFonts w:hint="eastAsia" w:ascii="宋体" w:hAnsi="宋体"/>
          <w:b/>
          <w:bCs/>
          <w:color w:val="000000" w:themeColor="text1"/>
          <w:sz w:val="24"/>
        </w:rPr>
        <w:t xml:space="preserve">，将被列入不良行为记录名单。</w:t>
      </w:r>
      <w:r/>
    </w:p>
    <w:p>
      <w:pPr>
        <w:pStyle w:val="1410"/>
        <w:contextualSpacing/>
        <w:ind w:firstLine="480"/>
        <w:spacing w:line="440" w:lineRule="exact"/>
        <w:tabs>
          <w:tab w:val="left" w:pos="525" w:leader="none"/>
          <w:tab w:val="left" w:pos="1050" w:leader="none"/>
        </w:tabs>
        <w:rPr>
          <w:rFonts w:ascii="宋体" w:hAnsi="宋体" w:cs="宋体"/>
          <w:color w:val="000000" w:themeColor="text1"/>
          <w:sz w:val="24"/>
        </w:rPr>
      </w:pPr>
      <w:r>
        <w:rPr>
          <w:rFonts w:ascii="宋体" w:hAnsi="宋体"/>
          <w:bCs/>
          <w:color w:val="000000" w:themeColor="text1"/>
          <w:sz w:val="24"/>
        </w:rPr>
        <w:t xml:space="preserve">2. </w:t>
      </w:r>
      <w:r>
        <w:rPr>
          <w:rFonts w:hint="eastAsia" w:ascii="宋体" w:hAnsi="宋体" w:cs="宋体"/>
          <w:color w:val="000000" w:themeColor="text1"/>
          <w:sz w:val="24"/>
        </w:rPr>
        <w:t xml:space="preserve">中标方工作人员的人身安全一概由中标方负责，与招标方无关。因中标方人员在工作中造成了第三方的人或财产损害的，也一概由中标方自行承担。</w:t>
      </w:r>
      <w:r/>
    </w:p>
    <w:p>
      <w:pPr>
        <w:pStyle w:val="1411"/>
        <w:ind w:firstLine="480"/>
        <w:jc w:val="both"/>
        <w:spacing w:before="0" w:beforeAutospacing="0" w:after="0" w:afterAutospacing="0" w:line="440" w:lineRule="exact"/>
        <w:rPr>
          <w:rFonts w:ascii="宋体" w:hAnsi="宋体" w:cs="宋体"/>
          <w:b/>
          <w:color w:val="000000" w:themeColor="text1"/>
        </w:rPr>
      </w:pPr>
      <w:r>
        <w:rPr>
          <w:rFonts w:hint="eastAsia" w:ascii="宋体" w:hAnsi="宋体" w:cs="宋体"/>
          <w:b/>
          <w:color w:val="000000" w:themeColor="text1"/>
        </w:rPr>
        <w:t xml:space="preserve">四、采购标的对应的中小企业划分标准所属行业一览表</w:t>
      </w:r>
      <w:r/>
    </w:p>
    <w:tbl>
      <w:tblPr>
        <w:tblW w:w="866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0"/>
        <w:gridCol w:w="3757"/>
        <w:gridCol w:w="3716"/>
      </w:tblGrid>
      <w:tr>
        <w:trPr>
          <w:jc w:val="center"/>
          <w:tblCellSpacing w:w="0" w:type="dxa"/>
          <w:trHeight w:val="567"/>
        </w:trPr>
        <w:tc>
          <w:tcPr>
            <w:tcW w:w="1190" w:type="dxa"/>
            <w:vAlign w:val="center"/>
            <w:textDirection w:val="lrTb"/>
            <w:noWrap w:val="false"/>
          </w:tcPr>
          <w:p>
            <w:pPr>
              <w:pStyle w:val="1250"/>
              <w:jc w:val="center"/>
              <w:spacing w:before="0" w:beforeAutospacing="0" w:after="0" w:afterAutospacing="0" w:line="320" w:lineRule="exact"/>
              <w:rPr>
                <w:color w:val="000000" w:themeColor="text1"/>
              </w:rPr>
            </w:pPr>
            <w:r>
              <w:rPr>
                <w:rFonts w:hint="eastAsia"/>
                <w:color w:val="000000" w:themeColor="text1"/>
              </w:rPr>
              <w:t xml:space="preserve">序号</w:t>
            </w:r>
            <w:r/>
          </w:p>
        </w:tc>
        <w:tc>
          <w:tcPr>
            <w:tcW w:w="3757" w:type="dxa"/>
            <w:vAlign w:val="center"/>
            <w:textDirection w:val="lrTb"/>
            <w:noWrap w:val="false"/>
          </w:tcPr>
          <w:p>
            <w:pPr>
              <w:pStyle w:val="1250"/>
              <w:jc w:val="center"/>
              <w:spacing w:before="0" w:beforeAutospacing="0" w:after="0" w:afterAutospacing="0" w:line="320" w:lineRule="exact"/>
              <w:rPr>
                <w:color w:val="000000" w:themeColor="text1"/>
              </w:rPr>
            </w:pPr>
            <w:r>
              <w:rPr>
                <w:rFonts w:hint="eastAsia"/>
                <w:color w:val="000000" w:themeColor="text1"/>
              </w:rPr>
              <w:t xml:space="preserve">采购标的</w:t>
            </w:r>
            <w:r/>
          </w:p>
        </w:tc>
        <w:tc>
          <w:tcPr>
            <w:tcW w:w="3716" w:type="dxa"/>
            <w:vAlign w:val="center"/>
            <w:textDirection w:val="lrTb"/>
            <w:noWrap w:val="false"/>
          </w:tcPr>
          <w:p>
            <w:pPr>
              <w:pStyle w:val="1250"/>
              <w:jc w:val="center"/>
              <w:spacing w:before="0" w:beforeAutospacing="0" w:after="0" w:afterAutospacing="0" w:line="320" w:lineRule="exact"/>
              <w:rPr>
                <w:color w:val="000000" w:themeColor="text1"/>
              </w:rPr>
            </w:pPr>
            <w:r>
              <w:rPr>
                <w:rFonts w:hint="eastAsia"/>
                <w:color w:val="000000" w:themeColor="text1"/>
              </w:rPr>
              <w:t xml:space="preserve">对应中小企业划分标准所属行业</w:t>
            </w:r>
            <w:r/>
          </w:p>
        </w:tc>
      </w:tr>
      <w:tr>
        <w:trPr>
          <w:jc w:val="center"/>
          <w:tblCellSpacing w:w="0" w:type="dxa"/>
          <w:trHeight w:val="567"/>
        </w:trPr>
        <w:tc>
          <w:tcPr>
            <w:tcW w:w="1190" w:type="dxa"/>
            <w:vAlign w:val="center"/>
            <w:textDirection w:val="lrTb"/>
            <w:noWrap w:val="false"/>
          </w:tcPr>
          <w:p>
            <w:pPr>
              <w:pStyle w:val="1250"/>
              <w:jc w:val="center"/>
              <w:spacing w:before="0" w:beforeAutospacing="0" w:after="0" w:afterAutospacing="0" w:line="320" w:lineRule="exact"/>
              <w:rPr>
                <w:color w:val="000000" w:themeColor="text1"/>
                <w:sz w:val="20"/>
                <w:szCs w:val="20"/>
                <w:lang w:bidi="ar"/>
              </w:rPr>
            </w:pPr>
            <w:r>
              <w:rPr>
                <w:rFonts w:hint="eastAsia"/>
                <w:color w:val="000000" w:themeColor="text1"/>
                <w:sz w:val="20"/>
                <w:szCs w:val="20"/>
                <w:lang w:bidi="ar"/>
              </w:rPr>
              <w:t xml:space="preserve">1</w:t>
            </w:r>
            <w:r/>
          </w:p>
        </w:tc>
        <w:tc>
          <w:tcPr>
            <w:tcW w:w="3757" w:type="dxa"/>
            <w:vAlign w:val="center"/>
            <w:textDirection w:val="lrTb"/>
            <w:noWrap w:val="false"/>
          </w:tcPr>
          <w:p>
            <w:pPr>
              <w:pStyle w:val="1250"/>
              <w:jc w:val="center"/>
              <w:spacing w:before="0" w:beforeAutospacing="0" w:after="0" w:afterAutospacing="0" w:line="320" w:lineRule="exact"/>
              <w:rPr>
                <w:color w:val="000000" w:themeColor="text1"/>
              </w:rPr>
            </w:pPr>
            <w:r>
              <w:rPr>
                <w:rFonts w:hint="eastAsia"/>
                <w:color w:val="000000" w:themeColor="text1"/>
              </w:rPr>
              <w:t xml:space="preserve">困境儿童</w:t>
            </w:r>
            <w:r>
              <w:rPr>
                <w:color w:val="000000" w:themeColor="text1"/>
              </w:rPr>
              <w:t xml:space="preserve">平安健康保险</w:t>
            </w:r>
            <w:r/>
          </w:p>
        </w:tc>
        <w:tc>
          <w:tcPr>
            <w:tcW w:w="3716" w:type="dxa"/>
            <w:vAlign w:val="center"/>
            <w:textDirection w:val="lrTb"/>
            <w:noWrap w:val="false"/>
          </w:tcPr>
          <w:p>
            <w:pPr>
              <w:pStyle w:val="1250"/>
              <w:jc w:val="center"/>
              <w:spacing w:before="0" w:beforeAutospacing="0" w:after="0" w:afterAutospacing="0" w:line="320" w:lineRule="exact"/>
              <w:rPr>
                <w:color w:val="000000" w:themeColor="text1"/>
              </w:rPr>
            </w:pPr>
            <w:r>
              <w:rPr>
                <w:rFonts w:hint="eastAsia"/>
                <w:color w:val="000000" w:themeColor="text1"/>
              </w:rPr>
              <w:t xml:space="preserve">其他未列明行业</w:t>
            </w:r>
            <w:r/>
          </w:p>
        </w:tc>
      </w:tr>
    </w:tbl>
    <w:p>
      <w:pPr>
        <w:ind w:firstLine="480"/>
        <w:spacing w:line="440" w:lineRule="exact"/>
        <w:rPr>
          <w:rFonts w:ascii="宋体" w:hAnsi="宋体" w:cs="宋体"/>
          <w:color w:val="000000" w:themeColor="text1"/>
          <w:sz w:val="24"/>
        </w:rPr>
        <w:sectPr>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cs="宋体"/>
          <w:color w:val="000000" w:themeColor="text1"/>
          <w:sz w:val="24"/>
        </w:rPr>
      </w:r>
      <w:r/>
    </w:p>
    <w:p>
      <w:pPr>
        <w:jc w:val="center"/>
        <w:spacing w:before="161" w:after="161" w:line="480" w:lineRule="exact"/>
        <w:widowControl/>
        <w:rPr>
          <w:rFonts w:ascii="宋体" w:hAnsi="宋体"/>
          <w:b/>
          <w:color w:val="000000" w:themeColor="text1"/>
          <w:sz w:val="36"/>
          <w:szCs w:val="36"/>
        </w:rPr>
        <w:outlineLvl w:val="0"/>
      </w:pPr>
      <w:r>
        <w:rPr>
          <w:rFonts w:hint="eastAsia" w:ascii="宋体" w:hAnsi="宋体"/>
          <w:b/>
          <w:color w:val="000000" w:themeColor="text1"/>
          <w:sz w:val="36"/>
          <w:szCs w:val="36"/>
        </w:rPr>
        <w:t xml:space="preserve">第四章  评标办法及评分标准</w:t>
      </w:r>
      <w:r/>
    </w:p>
    <w:p>
      <w:pPr>
        <w:ind w:firstLine="480"/>
        <w:jc w:val="left"/>
        <w:spacing w:line="480" w:lineRule="exact"/>
        <w:rPr>
          <w:rFonts w:ascii="宋体" w:hAnsi="宋体"/>
          <w:b/>
          <w:bCs/>
          <w:color w:val="000000" w:themeColor="text1"/>
          <w:sz w:val="24"/>
        </w:rPr>
      </w:pPr>
      <w:r>
        <w:rPr>
          <w:rFonts w:hint="eastAsia" w:ascii="宋体" w:hAnsi="宋体"/>
          <w:color w:val="000000" w:themeColor="text1"/>
          <w:sz w:val="24"/>
        </w:rPr>
        <w:t xml:space="preserve">一、</w:t>
      </w:r>
      <w:r>
        <w:rPr>
          <w:rFonts w:hint="eastAsia" w:ascii="宋体" w:hAnsi="宋体"/>
          <w:b/>
          <w:bCs/>
          <w:color w:val="000000" w:themeColor="text1"/>
          <w:sz w:val="24"/>
        </w:rPr>
        <w:t xml:space="preserve">评标办法：综合评分法。</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总得分最高的即为中标候选人。</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推荐的中标候选人数：1名。</w:t>
      </w:r>
      <w:r/>
    </w:p>
    <w:p>
      <w:pPr>
        <w:ind w:firstLine="482"/>
        <w:jc w:val="left"/>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二、小微</w:t>
      </w:r>
      <w:r>
        <w:rPr>
          <w:rFonts w:ascii="宋体" w:hAnsi="宋体" w:cs="宋体"/>
          <w:b/>
          <w:color w:val="000000" w:themeColor="text1"/>
          <w:sz w:val="24"/>
        </w:rPr>
        <w:t xml:space="preserve">企业优惠情况</w:t>
      </w:r>
      <w:r>
        <w:rPr>
          <w:rFonts w:hint="eastAsia" w:ascii="宋体" w:hAnsi="宋体" w:cs="宋体"/>
          <w:b/>
          <w:color w:val="000000" w:themeColor="text1"/>
          <w:sz w:val="24"/>
        </w:rPr>
        <w:t xml:space="preserve">：</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1. 对小型和微型企业产品最后价格给予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0%的扣除，用扣除后的价格参与评审。 </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如项目为工程类或服务类，施工单位/服务全部由符合政策要求的小微企业承接，对其总报价给予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如项目为货物类采购，提供的货物全部由符合政策要求的小微企业制造，对其总报价给予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2. 供应商须按照采购文件要求提供相应的《企业声明函》（格式附后），不提供声明函或有弄虚作假的，将依法承担相应责任。</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3. 企业标准请参照《关于印发中小企业划型标准规定的通知》（工信部联企业【2011】300号）文件规定自行填写。</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4. 以上规定未尽事项，按《政府采购促进中小企业发展管理办法》 （财库【2020】46号）等有关制度规定执行。</w:t>
      </w:r>
      <w:r/>
    </w:p>
    <w:p>
      <w:pPr>
        <w:ind w:firstLine="482"/>
        <w:jc w:val="left"/>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三、残疾人福利单位价格扣除：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本项目对残疾人福利性单位视同小型、微型企业，给予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残疾人福利单位需按照采购文件的要求提供《残疾人福利性单位声明函》</w:t>
      </w:r>
      <w:r>
        <w:rPr>
          <w:rFonts w:hint="eastAsia" w:ascii="宋体" w:hAnsi="宋体" w:cs="宋体"/>
          <w:bCs/>
          <w:color w:val="000000" w:themeColor="text1"/>
          <w:sz w:val="24"/>
        </w:rPr>
        <w:t xml:space="preserve">（格式附后）</w:t>
      </w:r>
      <w:r>
        <w:rPr>
          <w:rFonts w:hint="eastAsia" w:ascii="宋体" w:hAnsi="宋体" w:cs="宋体"/>
          <w:color w:val="000000" w:themeColor="text1"/>
          <w:sz w:val="24"/>
        </w:rPr>
        <w:t xml:space="preserve">。</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残疾人福利单位标准请参照《关于促进残疾人就业政府采购政策的通知》（财库〔2017〕141号）。</w:t>
      </w: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四、监狱和戒毒企业价格扣除：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本项目对监狱和戒毒企业（简称监狱企业）视同小型、微型企业，给予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监狱企业标准请参照《关于政府采购支持监狱企业发展有关问题的通知》（财库[2014]68号）。</w:t>
      </w: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五、残疾人福利单位、监狱企业属于小型、微型企业的，不重复享受政策。</w:t>
      </w:r>
      <w:r/>
    </w:p>
    <w:p>
      <w:pPr>
        <w:ind w:firstLine="482"/>
        <w:jc w:val="left"/>
        <w:spacing w:line="420" w:lineRule="exact"/>
        <w:widowControl/>
        <w:rPr>
          <w:rFonts w:ascii="宋体" w:hAnsi="宋体"/>
          <w:color w:val="000000" w:themeColor="text1"/>
          <w:sz w:val="24"/>
        </w:rPr>
      </w:pPr>
      <w:r>
        <w:rPr>
          <w:rFonts w:hint="eastAsia" w:ascii="宋体" w:hAnsi="宋体" w:cs="宋体"/>
          <w:b/>
          <w:color w:val="000000" w:themeColor="text1"/>
          <w:sz w:val="24"/>
        </w:rPr>
        <w:t xml:space="preserve">六、</w:t>
      </w:r>
      <w:r>
        <w:rPr>
          <w:rFonts w:hint="eastAsia" w:ascii="宋体" w:hAnsi="宋体"/>
          <w:color w:val="000000" w:themeColor="text1"/>
          <w:sz w:val="24"/>
        </w:rPr>
        <w:t xml:space="preserve">严格执行政府采购关于支持</w:t>
      </w:r>
      <w:r>
        <w:rPr>
          <w:rFonts w:hint="eastAsia" w:ascii="宋体" w:hAnsi="宋体"/>
          <w:color w:val="000000" w:themeColor="text1"/>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08"/>
        <w:ind w:firstLine="482"/>
        <w:jc w:val="left"/>
        <w:spacing w:line="420" w:lineRule="exact"/>
        <w:rPr>
          <w:rFonts w:hAnsi="宋体" w:cs="宋体"/>
          <w:bCs/>
          <w:color w:val="000000" w:themeColor="text1"/>
          <w:sz w:val="24"/>
          <w:szCs w:val="24"/>
        </w:rPr>
      </w:pPr>
      <w:r>
        <w:rPr>
          <w:rFonts w:hint="eastAsia" w:hAnsi="宋体" w:cs="宋体"/>
          <w:b/>
          <w:color w:val="000000" w:themeColor="text1"/>
          <w:spacing w:val="0"/>
          <w:sz w:val="24"/>
          <w:szCs w:val="24"/>
        </w:rPr>
        <w:t xml:space="preserve">七</w:t>
      </w:r>
      <w:r>
        <w:rPr>
          <w:rFonts w:hAnsi="宋体" w:cs="宋体"/>
          <w:b/>
          <w:color w:val="000000" w:themeColor="text1"/>
          <w:spacing w:val="0"/>
          <w:sz w:val="24"/>
          <w:szCs w:val="24"/>
        </w:rPr>
        <w:t xml:space="preserve">、</w:t>
      </w:r>
      <w:r>
        <w:rPr>
          <w:rFonts w:hAnsi="宋体" w:cs="宋体"/>
          <w:bCs/>
          <w:color w:val="000000" w:themeColor="text1"/>
          <w:sz w:val="24"/>
          <w:szCs w:val="24"/>
        </w:rPr>
        <w:t xml:space="preserve">执行投标产品的商品包装、快递包装相关政策</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供应商对于投标产品的商品包装、快递包装应按照</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关于印发《商品包装政府采购需求标准（试行）》、《快递包装政府采购需求标准（试行）》的通知（财办库〔2020〕123号）</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执行 </w:t>
      </w:r>
      <w:r>
        <w:rPr>
          <w:rFonts w:hint="eastAsia" w:hAnsi="宋体" w:cs="宋体"/>
          <w:bCs/>
          <w:color w:val="000000" w:themeColor="text1"/>
          <w:sz w:val="24"/>
          <w:szCs w:val="24"/>
        </w:rPr>
        <w:t xml:space="preserve">。</w:t>
      </w:r>
      <w:r/>
    </w:p>
    <w:p>
      <w:pPr>
        <w:pStyle w:val="970"/>
        <w:ind w:firstLine="482"/>
        <w:spacing w:line="420" w:lineRule="exact"/>
        <w:rPr>
          <w:rFonts w:cs="Times New Roman"/>
          <w:color w:val="000000" w:themeColor="text1"/>
          <w:sz w:val="24"/>
          <w:szCs w:val="24"/>
        </w:rPr>
      </w:pPr>
      <w:r>
        <w:rPr>
          <w:rFonts w:hint="eastAsia"/>
          <w:b/>
          <w:color w:val="000000" w:themeColor="text1"/>
          <w:sz w:val="24"/>
        </w:rPr>
        <w:t xml:space="preserve">八</w:t>
      </w:r>
      <w:r>
        <w:rPr>
          <w:b/>
          <w:color w:val="000000" w:themeColor="text1"/>
          <w:sz w:val="24"/>
        </w:rPr>
        <w:t xml:space="preserve">、</w:t>
      </w:r>
      <w:r>
        <w:rPr>
          <w:bCs/>
          <w:color w:val="000000" w:themeColor="text1"/>
          <w:sz w:val="24"/>
        </w:rPr>
        <w:t xml:space="preserve">执行数据中心采购相关政策</w:t>
      </w:r>
      <w:r>
        <w:rPr>
          <w:rFonts w:hint="eastAsia"/>
          <w:bCs/>
          <w:color w:val="000000" w:themeColor="text1"/>
          <w:sz w:val="24"/>
        </w:rPr>
        <w:t xml:space="preserve">：</w:t>
      </w:r>
      <w:r>
        <w:rPr>
          <w:bCs/>
          <w:color w:val="000000" w:themeColor="text1"/>
          <w:sz w:val="24"/>
        </w:rPr>
        <w:t xml:space="preserve">若涉及到数据中心采购，应按照</w:t>
      </w:r>
      <w:r>
        <w:rPr>
          <w:rFonts w:hint="eastAsia"/>
          <w:bCs/>
          <w:color w:val="000000" w:themeColor="text1"/>
          <w:sz w:val="24"/>
        </w:rPr>
        <w:t xml:space="preserve">“关于</w:t>
      </w:r>
      <w:r>
        <w:rPr>
          <w:bCs/>
          <w:color w:val="000000" w:themeColor="text1"/>
          <w:sz w:val="24"/>
        </w:rPr>
        <w:t xml:space="preserve">印发《绿色数据中心政府采购需求标准（试行）》的通知（财库〔2023〕7号）</w:t>
      </w:r>
      <w:r>
        <w:rPr>
          <w:rFonts w:hint="eastAsia"/>
          <w:bCs/>
          <w:color w:val="000000" w:themeColor="text1"/>
          <w:sz w:val="24"/>
        </w:rPr>
        <w:t xml:space="preserve">”</w:t>
      </w:r>
      <w:r>
        <w:rPr>
          <w:bCs/>
          <w:color w:val="000000" w:themeColor="text1"/>
          <w:sz w:val="24"/>
        </w:rPr>
        <w:t xml:space="preserve">执行。</w:t>
      </w:r>
      <w:r/>
    </w:p>
    <w:p>
      <w:pPr>
        <w:ind w:firstLine="470"/>
        <w:spacing w:line="420" w:lineRule="exact"/>
        <w:rPr>
          <w:rFonts w:ascii="宋体" w:hAnsi="宋体"/>
          <w:color w:val="000000" w:themeColor="text1"/>
          <w:sz w:val="24"/>
        </w:rPr>
      </w:pPr>
      <w:r>
        <w:rPr>
          <w:rFonts w:hint="eastAsia" w:ascii="宋体" w:hAnsi="宋体" w:cs="宋体"/>
          <w:b/>
          <w:color w:val="000000" w:themeColor="text1"/>
          <w:sz w:val="24"/>
        </w:rPr>
        <w:t xml:space="preserve">九、评标细则</w:t>
      </w:r>
      <w:r>
        <w:rPr>
          <w:rFonts w:hint="eastAsia" w:ascii="宋体" w:hAnsi="宋体"/>
          <w:b/>
          <w:color w:val="000000" w:themeColor="text1"/>
          <w:sz w:val="24"/>
        </w:rPr>
        <w:t xml:space="preserve">（总分值为100分）</w:t>
      </w:r>
      <w:r/>
    </w:p>
    <w:tbl>
      <w:tblPr>
        <w:tblW w:w="99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252"/>
        <w:gridCol w:w="1912"/>
      </w:tblGrid>
      <w:tr>
        <w:trPr>
          <w:jc w:val="center"/>
          <w:trHeight w:val="617"/>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序号</w:t>
            </w:r>
            <w:r/>
          </w:p>
        </w:tc>
        <w:tc>
          <w:tcPr>
            <w:gridSpan w:val="4"/>
            <w:tcW w:w="7254"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评分项</w:t>
            </w:r>
            <w:r/>
          </w:p>
        </w:tc>
        <w:tc>
          <w:tcPr>
            <w:tcW w:w="191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分值</w:t>
            </w:r>
            <w:r/>
          </w:p>
        </w:tc>
      </w:tr>
      <w:tr>
        <w:trPr>
          <w:jc w:val="center"/>
          <w:trHeight w:val="636"/>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gridSpan w:val="5"/>
            <w:tcW w:w="9166" w:type="dxa"/>
            <w:vAlign w:val="center"/>
            <w:textDirection w:val="lrTb"/>
            <w:noWrap w:val="false"/>
          </w:tcPr>
          <w:p>
            <w:pP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投标报价（</w:t>
            </w: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0分）</w:t>
            </w:r>
            <w:r/>
          </w:p>
        </w:tc>
      </w:tr>
      <w:tr>
        <w:trPr>
          <w:jc w:val="center"/>
          <w:trHeight w:val="2195"/>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投标报价</w:t>
            </w:r>
            <w:r/>
          </w:p>
        </w:tc>
        <w:tc>
          <w:tcPr>
            <w:gridSpan w:val="4"/>
            <w:tcW w:w="7254"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满足招标文件要求且投标</w:t>
            </w:r>
            <w:r>
              <w:rPr>
                <w:rFonts w:hint="eastAsia" w:ascii="宋体" w:hAnsi="宋体"/>
                <w:color w:val="000000" w:themeColor="text1"/>
                <w:sz w:val="24"/>
              </w:rPr>
              <w:t xml:space="preserve">赔偿限额最高</w:t>
            </w:r>
            <w:r>
              <w:rPr>
                <w:rFonts w:hint="eastAsia" w:ascii="宋体" w:hAnsi="宋体" w:cs="宋体"/>
                <w:color w:val="000000" w:themeColor="text1"/>
                <w:sz w:val="24"/>
              </w:rPr>
              <w:t xml:space="preserve">的有效投标报价为评标基准价，其价格分为满分</w:t>
            </w:r>
            <w:r>
              <w:rPr>
                <w:rFonts w:ascii="宋体" w:hAnsi="宋体" w:cs="宋体"/>
                <w:color w:val="000000" w:themeColor="text1"/>
                <w:sz w:val="24"/>
              </w:rPr>
              <w:t xml:space="preserve">30</w:t>
            </w:r>
            <w:r>
              <w:rPr>
                <w:rFonts w:hint="eastAsia" w:ascii="宋体" w:hAnsi="宋体" w:cs="宋体"/>
                <w:color w:val="000000" w:themeColor="text1"/>
                <w:sz w:val="24"/>
              </w:rPr>
              <w:t xml:space="preserve">分。</w:t>
            </w:r>
            <w:r/>
          </w:p>
          <w:p>
            <w:pPr>
              <w:rPr>
                <w:rFonts w:ascii="宋体" w:hAnsi="宋体" w:cs="宋体"/>
                <w:b/>
                <w:color w:val="000000" w:themeColor="text1"/>
                <w:sz w:val="24"/>
              </w:rPr>
            </w:pPr>
            <w:r>
              <w:rPr>
                <w:rFonts w:hint="eastAsia" w:ascii="宋体" w:hAnsi="宋体" w:cs="宋体"/>
                <w:color w:val="000000" w:themeColor="text1"/>
                <w:sz w:val="24"/>
              </w:rPr>
              <w:t xml:space="preserve">其他投标人的价格分统一按照下列公式计算：</w:t>
            </w:r>
            <w:r>
              <w:rPr>
                <w:rFonts w:hint="eastAsia" w:ascii="宋体" w:hAnsi="宋体" w:cs="宋体"/>
                <w:b/>
                <w:color w:val="000000" w:themeColor="text1"/>
                <w:sz w:val="24"/>
              </w:rPr>
              <w:t xml:space="preserve">投标报价得分=（投标报价/评标基准价）×</w:t>
            </w:r>
            <w:r>
              <w:rPr>
                <w:rFonts w:ascii="宋体" w:hAnsi="宋体" w:cs="宋体"/>
                <w:b/>
                <w:color w:val="000000" w:themeColor="text1"/>
                <w:sz w:val="24"/>
              </w:rPr>
              <w:t xml:space="preserve">30</w:t>
            </w:r>
            <w:r>
              <w:rPr>
                <w:rFonts w:hint="eastAsia" w:ascii="宋体" w:hAnsi="宋体" w:cs="宋体"/>
                <w:color w:val="000000" w:themeColor="text1"/>
                <w:sz w:val="24"/>
              </w:rPr>
              <w:t xml:space="preserve">，结果保留两位小数</w:t>
            </w:r>
            <w:r>
              <w:rPr>
                <w:rFonts w:hint="eastAsia" w:ascii="宋体" w:hAnsi="宋体" w:cs="宋体"/>
                <w:b/>
                <w:color w:val="000000" w:themeColor="text1"/>
                <w:sz w:val="24"/>
              </w:rPr>
              <w:t xml:space="preserve">（</w:t>
            </w:r>
            <w:r>
              <w:rPr>
                <w:rFonts w:hint="eastAsia" w:ascii="宋体" w:hAnsi="宋体" w:cs="宋体"/>
                <w:b/>
                <w:bCs/>
                <w:color w:val="000000" w:themeColor="text1"/>
                <w:sz w:val="24"/>
              </w:rPr>
              <w:t xml:space="preserve">有效投标文件是指未被评标委员会判定为无效标的投标文件</w:t>
            </w:r>
            <w:r>
              <w:rPr>
                <w:rFonts w:hint="eastAsia" w:ascii="宋体" w:hAnsi="宋体" w:cs="宋体"/>
                <w:b/>
                <w:color w:val="000000" w:themeColor="text1"/>
                <w:sz w:val="24"/>
              </w:rPr>
              <w:t xml:space="preserve">）。</w:t>
            </w:r>
            <w:r/>
          </w:p>
          <w:p>
            <w:pPr>
              <w:pStyle w:val="1042"/>
              <w:spacing w:before="0" w:after="0"/>
              <w:rPr>
                <w:rFonts w:eastAsia="宋体" w:cs="Arial"/>
                <w:color w:val="000000" w:themeColor="text1"/>
              </w:rPr>
            </w:pPr>
            <w:r>
              <w:rPr>
                <w:rFonts w:hint="eastAsia" w:ascii="宋体" w:hAnsi="宋体" w:cs="宋体"/>
                <w:b/>
                <w:bCs/>
                <w:color w:val="000000" w:themeColor="text1"/>
                <w:sz w:val="24"/>
              </w:rPr>
              <w:t xml:space="preserve">注：因落实政府采购政策进行价格调整的，以调整后的价格计算评标基准价和投标报价。小微企业、残疾人福利单位、监狱和戒毒企业优惠政策详见本文第四章。</w:t>
            </w:r>
            <w:r/>
          </w:p>
        </w:tc>
        <w:tc>
          <w:tcPr>
            <w:tcW w:w="1912" w:type="dxa"/>
            <w:vAlign w:val="center"/>
            <w:textDirection w:val="lrTb"/>
            <w:noWrap w:val="false"/>
          </w:tcPr>
          <w:p>
            <w:pPr>
              <w:jc w:val="center"/>
              <w:spacing w:line="30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30</w:t>
            </w:r>
            <w:r/>
          </w:p>
        </w:tc>
      </w:tr>
      <w:tr>
        <w:trPr>
          <w:jc w:val="center"/>
          <w:trHeight w:val="592"/>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p>
        </w:tc>
        <w:tc>
          <w:tcPr>
            <w:gridSpan w:val="5"/>
            <w:tcW w:w="9166" w:type="dxa"/>
            <w:vAlign w:val="center"/>
            <w:textDirection w:val="lrTb"/>
            <w:noWrap w:val="false"/>
          </w:tcPr>
          <w:p>
            <w:pP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综合实力部分（</w:t>
            </w:r>
            <w:r>
              <w:rPr>
                <w:rFonts w:asciiTheme="minorEastAsia" w:hAnsiTheme="minorEastAsia" w:eastAsiaTheme="minorEastAsia"/>
                <w:color w:val="000000" w:themeColor="text1"/>
                <w:sz w:val="24"/>
              </w:rPr>
              <w:t xml:space="preserve">7</w:t>
            </w:r>
            <w:r>
              <w:rPr>
                <w:rFonts w:hint="eastAsia" w:asciiTheme="minorEastAsia" w:hAnsiTheme="minorEastAsia" w:eastAsiaTheme="minorEastAsia"/>
                <w:color w:val="000000" w:themeColor="text1"/>
                <w:sz w:val="24"/>
              </w:rPr>
              <w:t xml:space="preserve">0分）</w:t>
            </w:r>
            <w:r/>
          </w:p>
        </w:tc>
      </w:tr>
      <w:tr>
        <w:trPr>
          <w:jc w:val="center"/>
          <w:trHeight w:val="555"/>
        </w:trPr>
        <w:tc>
          <w:tcPr>
            <w:tcW w:w="792" w:type="dxa"/>
            <w:vAlign w:val="center"/>
            <w:vMerge w:val="restart"/>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综</w:t>
            </w: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合</w:t>
            </w: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w:t>
            </w: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价</w:t>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序号</w:t>
            </w:r>
            <w:r/>
          </w:p>
        </w:tc>
        <w:tc>
          <w:tcPr>
            <w:tcW w:w="1276"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评分因素</w:t>
            </w:r>
            <w:r/>
          </w:p>
        </w:tc>
        <w:tc>
          <w:tcPr>
            <w:tcW w:w="851"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分值</w:t>
            </w:r>
            <w:r/>
          </w:p>
        </w:tc>
        <w:tc>
          <w:tcPr>
            <w:gridSpan w:val="2"/>
            <w:tcW w:w="6164"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评分准则</w:t>
            </w:r>
            <w:r/>
          </w:p>
        </w:tc>
      </w:tr>
      <w:tr>
        <w:trPr>
          <w:jc w:val="center"/>
          <w:trHeight w:val="1501"/>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fldChar w:fldCharType="begin"/>
            </w:r>
            <w:r>
              <w:rPr>
                <w:rFonts w:asciiTheme="minorEastAsia" w:hAnsiTheme="minorEastAsia" w:eastAsiaTheme="minorEastAsia"/>
                <w:color w:val="000000" w:themeColor="text1"/>
                <w:sz w:val="24"/>
              </w:rPr>
              <w:instrText xml:space="preserve"> </w:instrText>
            </w:r>
            <w:r>
              <w:rPr>
                <w:rFonts w:hint="eastAsia" w:asciiTheme="minorEastAsia" w:hAnsiTheme="minorEastAsia" w:eastAsiaTheme="minorEastAsia"/>
                <w:color w:val="000000" w:themeColor="text1"/>
                <w:sz w:val="24"/>
              </w:rPr>
              <w:instrText xml:space="preserve">= 1 \* GB3</w:instrText>
            </w:r>
            <w:r>
              <w:rPr>
                <w:rFonts w:asciiTheme="minorEastAsia" w:hAnsiTheme="minorEastAsia" w:eastAsiaTheme="minorEastAsia"/>
                <w:color w:val="000000" w:themeColor="text1"/>
                <w:sz w:val="24"/>
              </w:rPr>
              <w:instrText xml:space="preserve"> </w:instrText>
            </w:r>
            <w:r>
              <w:rPr>
                <w:rFonts w:asciiTheme="minorEastAsia" w:hAnsiTheme="minorEastAsia" w:eastAsiaTheme="minorEastAsia"/>
                <w:color w:val="000000" w:themeColor="text1"/>
                <w:sz w:val="24"/>
              </w:rPr>
              <w:fldChar w:fldCharType="separate"/>
            </w:r>
            <w:r>
              <w:rPr>
                <w:rFonts w:hint="eastAsia" w:asciiTheme="minorEastAsia" w:hAnsiTheme="minorEastAsia" w:eastAsiaTheme="minorEastAsia"/>
                <w:color w:val="000000" w:themeColor="text1"/>
                <w:sz w:val="24"/>
              </w:rPr>
              <w:t xml:space="preserve">①</w:t>
            </w:r>
            <w:r>
              <w:rPr>
                <w:rFonts w:asciiTheme="minorEastAsia" w:hAnsiTheme="minorEastAsia" w:eastAsiaTheme="minorEastAsia"/>
                <w:color w:val="000000" w:themeColor="text1"/>
                <w:sz w:val="24"/>
              </w:rPr>
              <w:fldChar w:fldCharType="end"/>
            </w:r>
            <w:r/>
          </w:p>
        </w:tc>
        <w:tc>
          <w:tcPr>
            <w:tcW w:w="1276"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承保经验</w:t>
            </w:r>
            <w:r/>
          </w:p>
        </w:tc>
        <w:tc>
          <w:tcPr>
            <w:tcW w:w="851" w:type="dxa"/>
            <w:vAlign w:val="center"/>
            <w:textDirection w:val="lrTb"/>
            <w:noWrap w:val="false"/>
          </w:tcPr>
          <w:p>
            <w:pPr>
              <w:jc w:val="center"/>
              <w:spacing w:line="360" w:lineRule="exact"/>
              <w:tabs>
                <w:tab w:val="left" w:pos="993" w:leader="none"/>
              </w:tabs>
              <w:rPr>
                <w:rFonts w:ascii="宋体" w:hAnsi="宋体"/>
                <w:color w:val="000000" w:themeColor="text1"/>
                <w:sz w:val="24"/>
              </w:rPr>
            </w:pPr>
            <w:r>
              <w:rPr>
                <w:rFonts w:hint="eastAsia" w:ascii="宋体" w:hAnsi="宋体" w:cs="宋体"/>
                <w:color w:val="000000" w:themeColor="text1"/>
                <w:sz w:val="24"/>
              </w:rPr>
              <w:t xml:space="preserve">6分</w:t>
            </w:r>
            <w:r/>
          </w:p>
        </w:tc>
        <w:tc>
          <w:tcPr>
            <w:gridSpan w:val="2"/>
            <w:tcW w:w="6164" w:type="dxa"/>
            <w:vAlign w:val="center"/>
            <w:textDirection w:val="lrTb"/>
            <w:noWrap w:val="false"/>
          </w:tcPr>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投标人自2022年1月1日以来，承接过类似保险服务业绩的得有一个得3分，最多得6分。</w:t>
            </w:r>
            <w:r/>
          </w:p>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上述类似业绩是指与采购需求相关的类似保险项目，包括独家承保、共保方式，须提供对应的证明材料（中标通知书、保险协议等）。</w:t>
            </w:r>
            <w:r/>
          </w:p>
        </w:tc>
      </w:tr>
      <w:tr>
        <w:trPr>
          <w:jc w:val="center"/>
          <w:trHeight w:val="1235"/>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②</w:t>
            </w:r>
            <w:r/>
          </w:p>
        </w:tc>
        <w:tc>
          <w:tcPr>
            <w:tcW w:w="1276"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技术符合性</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45分</w:t>
            </w:r>
            <w:r/>
          </w:p>
        </w:tc>
        <w:tc>
          <w:tcPr>
            <w:gridSpan w:val="2"/>
            <w:tcW w:w="6164"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根据各投标人对本次招标技术参数要求响应情况进行评定。投标人的所有技术参数满足招标要求的得满分45分；出现负偏离有一项扣1分，扣完为止。</w:t>
            </w:r>
            <w:r/>
          </w:p>
          <w:p>
            <w:pPr>
              <w:pStyle w:val="977"/>
              <w:rPr>
                <w:color w:val="000000" w:themeColor="text1"/>
                <w:sz w:val="24"/>
              </w:rPr>
            </w:pPr>
            <w:r>
              <w:rPr>
                <w:rFonts w:hint="eastAsia" w:ascii="宋体" w:hAnsi="宋体" w:cs="宋体"/>
                <w:bCs/>
                <w:color w:val="000000" w:themeColor="text1"/>
                <w:sz w:val="24"/>
              </w:rPr>
              <w:t xml:space="preserve">注：技术参数中每一条或每一编号项的要求为一项。</w:t>
            </w:r>
            <w:r/>
          </w:p>
        </w:tc>
      </w:tr>
      <w:tr>
        <w:trPr>
          <w:jc w:val="center"/>
          <w:trHeight w:val="1916"/>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③</w:t>
            </w:r>
            <w:r/>
          </w:p>
        </w:tc>
        <w:tc>
          <w:tcPr>
            <w:tcW w:w="1276"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偿付能力</w:t>
            </w:r>
            <w:r/>
          </w:p>
        </w:tc>
        <w:tc>
          <w:tcPr>
            <w:tcW w:w="851" w:type="dxa"/>
            <w:vAlign w:val="center"/>
            <w:textDirection w:val="lrTb"/>
            <w:noWrap w:val="false"/>
          </w:tcPr>
          <w:p>
            <w:pPr>
              <w:jc w:val="center"/>
              <w:spacing w:line="360" w:lineRule="exact"/>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10分</w:t>
            </w:r>
            <w:r/>
          </w:p>
        </w:tc>
        <w:tc>
          <w:tcPr>
            <w:gridSpan w:val="2"/>
            <w:tcW w:w="6164" w:type="dxa"/>
            <w:vAlign w:val="center"/>
            <w:textDirection w:val="lrTb"/>
            <w:noWrap w:val="false"/>
          </w:tcPr>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提供投标人总公司经第三方专业机构审计的2024年度第四季度综合偿付能力报告复印件并加盖投标人公章，否则不得分。</w:t>
            </w:r>
            <w:r/>
          </w:p>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（1）无偿付能力报告或低于100%不得分；</w:t>
            </w:r>
            <w:r/>
          </w:p>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（2）综合偿付能力充足率100%（含）-200%（含），得9分；</w:t>
            </w:r>
            <w:r/>
          </w:p>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（3）综合偿付能力充足率200%以上，得10分。</w:t>
            </w:r>
            <w:r/>
          </w:p>
        </w:tc>
      </w:tr>
      <w:tr>
        <w:trPr>
          <w:jc w:val="center"/>
          <w:trHeight w:val="2300"/>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vMerge w:val="restart"/>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④</w:t>
            </w:r>
            <w:r/>
          </w:p>
        </w:tc>
        <w:tc>
          <w:tcPr>
            <w:tcW w:w="1276" w:type="dxa"/>
            <w:vAlign w:val="center"/>
            <w:vMerge w:val="restart"/>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实施方案</w:t>
            </w:r>
            <w:r/>
          </w:p>
        </w:tc>
        <w:tc>
          <w:tcPr>
            <w:tcW w:w="851" w:type="dxa"/>
            <w:vAlign w:val="center"/>
            <w:vMerge w:val="restart"/>
            <w:textDirection w:val="lrTb"/>
            <w:noWrap w:val="false"/>
          </w:tcPr>
          <w:p>
            <w:pPr>
              <w:jc w:val="center"/>
              <w:spacing w:line="360" w:lineRule="exact"/>
              <w:rPr>
                <w:rFonts w:ascii="宋体" w:hAnsi="宋体"/>
                <w:color w:val="000000" w:themeColor="text1"/>
                <w:sz w:val="24"/>
              </w:rPr>
            </w:pPr>
            <w:r>
              <w:rPr>
                <w:rFonts w:hint="eastAsia" w:ascii="宋体" w:hAnsi="宋体"/>
                <w:color w:val="000000" w:themeColor="text1"/>
                <w:sz w:val="24"/>
              </w:rPr>
              <w:t xml:space="preserve">9分</w:t>
            </w:r>
            <w:r/>
          </w:p>
        </w:tc>
        <w:tc>
          <w:tcPr>
            <w:gridSpan w:val="2"/>
            <w:tcBorders>
              <w:bottom w:val="single" w:color="auto" w:sz="4" w:space="0"/>
            </w:tcBorders>
            <w:tcW w:w="6164" w:type="dxa"/>
            <w:vAlign w:val="center"/>
            <w:textDirection w:val="lrTb"/>
            <w:noWrap w:val="false"/>
          </w:tcPr>
          <w:p>
            <w:pPr>
              <w:rPr>
                <w:rFonts w:ascii="宋体" w:hAnsi="宋体" w:cs="Arial"/>
                <w:color w:val="000000" w:themeColor="text1"/>
                <w:sz w:val="24"/>
              </w:rPr>
            </w:pPr>
            <w:r>
              <w:rPr>
                <w:rFonts w:hint="eastAsia" w:ascii="宋体" w:hAnsi="宋体" w:cs="Arial"/>
                <w:color w:val="000000" w:themeColor="text1"/>
                <w:sz w:val="24"/>
              </w:rPr>
              <w:t xml:space="preserve">（1）评标委员会根据各投标人项目实施方案中服务方案进行评定，提供有针对性的、科学有效的服务方案至少包含：①服务团队；②服务流程、管理措施；③响应机制、案件核查的配合措施。</w:t>
            </w:r>
            <w:r/>
          </w:p>
          <w:p>
            <w:pPr>
              <w:rPr>
                <w:rFonts w:ascii="宋体" w:hAnsi="宋体" w:cs="宋体"/>
                <w:color w:val="000000" w:themeColor="text1"/>
                <w:sz w:val="24"/>
              </w:rPr>
            </w:pPr>
            <w:r>
              <w:rPr>
                <w:rFonts w:hint="eastAsia" w:ascii="宋体" w:hAnsi="宋体" w:cs="Arial"/>
                <w:color w:val="000000" w:themeColor="text1"/>
                <w:sz w:val="24"/>
              </w:rPr>
              <w:t xml:space="preserve">投标人应在投标文件“项目实施方案”中设置专节来对上述3项内容作出响应性说明，每项为1分共3分，每缺一项说明或者说明内容与项目无关扣1分。</w:t>
            </w:r>
            <w:r/>
          </w:p>
        </w:tc>
      </w:tr>
      <w:tr>
        <w:trPr>
          <w:jc w:val="center"/>
          <w:trHeight w:val="2585"/>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1276" w:type="dxa"/>
            <w:vAlign w:val="center"/>
            <w:vMerge w:val="continue"/>
            <w:textDirection w:val="lrTb"/>
            <w:noWrap w:val="false"/>
          </w:tcPr>
          <w:p>
            <w:pPr>
              <w:jc w:val="center"/>
              <w:spacing w:line="360" w:lineRule="exact"/>
              <w:rPr>
                <w:rFonts w:ascii="宋体" w:hAnsi="宋体" w:cs="宋体"/>
                <w:color w:val="000000" w:themeColor="text1"/>
                <w:sz w:val="24"/>
              </w:rPr>
            </w:pPr>
            <w:r>
              <w:rPr>
                <w:rFonts w:ascii="宋体" w:hAnsi="宋体" w:cs="宋体"/>
                <w:color w:val="000000" w:themeColor="text1"/>
                <w:sz w:val="24"/>
              </w:rPr>
            </w:r>
            <w:r/>
          </w:p>
        </w:tc>
        <w:tc>
          <w:tcPr>
            <w:tcW w:w="851" w:type="dxa"/>
            <w:vAlign w:val="center"/>
            <w:vMerge w:val="continue"/>
            <w:textDirection w:val="lrTb"/>
            <w:noWrap w:val="false"/>
          </w:tcPr>
          <w:p>
            <w:pPr>
              <w:jc w:val="center"/>
              <w:spacing w:line="360" w:lineRule="exact"/>
              <w:rPr>
                <w:rFonts w:ascii="宋体" w:hAnsi="宋体" w:cs="宋体"/>
                <w:color w:val="000000" w:themeColor="text1"/>
                <w:sz w:val="24"/>
              </w:rPr>
            </w:pPr>
            <w:r>
              <w:rPr>
                <w:rFonts w:ascii="宋体" w:hAnsi="宋体" w:cs="宋体"/>
                <w:color w:val="000000" w:themeColor="text1"/>
                <w:sz w:val="24"/>
              </w:rPr>
            </w:r>
            <w:r/>
          </w:p>
        </w:tc>
        <w:tc>
          <w:tcPr>
            <w:gridSpan w:val="2"/>
            <w:tcBorders>
              <w:top w:val="single" w:color="auto" w:sz="4" w:space="0"/>
              <w:bottom w:val="single" w:color="auto" w:sz="4" w:space="0"/>
            </w:tcBorders>
            <w:tcW w:w="6164" w:type="dxa"/>
            <w:vAlign w:val="center"/>
            <w:textDirection w:val="lrTb"/>
            <w:noWrap w:val="false"/>
          </w:tcPr>
          <w:p>
            <w:pP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评标委员会根据各投标人项目实施方案中理赔方案进行评定，提供有针对性的、科学有效的理赔方案至少包含：①理赔负责人、理赔团队；②独立理赔决策权、理赔时效、理赔流程、理赔数据反馈；③特殊案件理赔处理、理赔投诉案件处理机制和处理时效。</w:t>
            </w:r>
            <w:r/>
          </w:p>
          <w:p>
            <w:pPr>
              <w:pStyle w:val="1421"/>
              <w:jc w:val="left"/>
              <w:rPr>
                <w:color w:val="000000" w:themeColor="text1"/>
                <w:sz w:val="24"/>
                <w:szCs w:val="24"/>
                <w:lang w:eastAsia="zh-CN"/>
              </w:rPr>
            </w:pPr>
            <w:r>
              <w:rPr>
                <w:rFonts w:hint="eastAsia" w:asciiTheme="minorEastAsia" w:hAnsiTheme="minorEastAsia" w:eastAsiaTheme="minorEastAsia" w:cstheme="minorEastAsia"/>
                <w:color w:val="000000" w:themeColor="text1"/>
                <w:sz w:val="24"/>
                <w:szCs w:val="24"/>
                <w:lang w:eastAsia="zh-CN"/>
              </w:rPr>
              <w:t xml:space="preserve">投标人应在投标文件“项目实施方案”中设置专节来对上述3项内容作出响应性说明，每项为1分共3分，每缺一项说明或者说明内容与项目无关扣1分。</w:t>
            </w:r>
            <w:r/>
          </w:p>
        </w:tc>
      </w:tr>
      <w:tr>
        <w:trPr>
          <w:jc w:val="center"/>
          <w:trHeight w:val="2238"/>
        </w:trPr>
        <w:tc>
          <w:tcPr>
            <w:tcBorders>
              <w:top w:val="single" w:color="auto" w:sz="4" w:space="0"/>
            </w:tcBorders>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Borders>
              <w:bottom w:val="single" w:color="auto" w:sz="4" w:space="0"/>
            </w:tcBorders>
            <w:tcW w:w="875"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bottom w:val="single" w:color="auto" w:sz="4" w:space="0"/>
            </w:tcBorders>
            <w:tcW w:w="1276" w:type="dxa"/>
            <w:vAlign w:val="center"/>
            <w:vMerge w:val="continue"/>
            <w:textDirection w:val="lrTb"/>
            <w:noWrap w:val="false"/>
          </w:tcPr>
          <w:p>
            <w:pPr>
              <w:jc w:val="center"/>
              <w:spacing w:line="360" w:lineRule="exact"/>
              <w:rPr>
                <w:rFonts w:ascii="宋体" w:hAnsi="宋体" w:cs="宋体"/>
                <w:color w:val="000000" w:themeColor="text1"/>
                <w:sz w:val="24"/>
                <w:highlight w:val="cyan"/>
              </w:rPr>
            </w:pPr>
            <w:r>
              <w:rPr>
                <w:rFonts w:ascii="宋体" w:hAnsi="宋体" w:cs="宋体"/>
                <w:color w:val="000000" w:themeColor="text1"/>
                <w:sz w:val="24"/>
                <w:highlight w:val="cyan"/>
              </w:rPr>
            </w:r>
            <w:r/>
          </w:p>
        </w:tc>
        <w:tc>
          <w:tcPr>
            <w:tcBorders>
              <w:bottom w:val="single" w:color="auto" w:sz="4" w:space="0"/>
            </w:tcBorders>
            <w:tcW w:w="851" w:type="dxa"/>
            <w:vAlign w:val="center"/>
            <w:vMerge w:val="continue"/>
            <w:textDirection w:val="lrTb"/>
            <w:noWrap w:val="false"/>
          </w:tcPr>
          <w:p>
            <w:pPr>
              <w:jc w:val="center"/>
              <w:spacing w:line="360" w:lineRule="exact"/>
              <w:rPr>
                <w:rFonts w:ascii="宋体" w:hAnsi="宋体"/>
                <w:color w:val="000000" w:themeColor="text1"/>
                <w:sz w:val="24"/>
              </w:rPr>
            </w:pPr>
            <w:r>
              <w:rPr>
                <w:rFonts w:ascii="宋体" w:hAnsi="宋体"/>
                <w:color w:val="000000" w:themeColor="text1"/>
                <w:sz w:val="24"/>
              </w:rPr>
            </w:r>
            <w:r/>
          </w:p>
        </w:tc>
        <w:tc>
          <w:tcPr>
            <w:gridSpan w:val="2"/>
            <w:tcBorders>
              <w:top w:val="single" w:color="auto" w:sz="4" w:space="0"/>
              <w:bottom w:val="single" w:color="auto" w:sz="4" w:space="0"/>
            </w:tcBorders>
            <w:tcW w:w="6164" w:type="dxa"/>
            <w:vAlign w:val="center"/>
            <w:textDirection w:val="lrTb"/>
            <w:noWrap w:val="false"/>
          </w:tcPr>
          <w:p>
            <w:pP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（3）评标委员会根据各投标人项目实施方案中</w:t>
            </w:r>
            <w:r>
              <w:rPr>
                <w:rFonts w:hint="eastAsia" w:ascii="宋体" w:hAnsi="宋体" w:cs="Arial"/>
                <w:color w:val="000000" w:themeColor="text1"/>
                <w:sz w:val="24"/>
              </w:rPr>
              <w:t xml:space="preserve">投诉处理方案</w:t>
            </w:r>
            <w:r>
              <w:rPr>
                <w:rFonts w:hint="eastAsia" w:asciiTheme="minorEastAsia" w:hAnsiTheme="minorEastAsia" w:eastAsiaTheme="minorEastAsia" w:cstheme="minorEastAsia"/>
                <w:color w:val="000000" w:themeColor="text1"/>
                <w:sz w:val="24"/>
              </w:rPr>
              <w:t xml:space="preserve">进行评定，提供有针对性的、科学有效的</w:t>
            </w:r>
            <w:r>
              <w:rPr>
                <w:rFonts w:hint="eastAsia" w:ascii="宋体" w:hAnsi="宋体" w:cs="Arial"/>
                <w:color w:val="000000" w:themeColor="text1"/>
                <w:sz w:val="24"/>
              </w:rPr>
              <w:t xml:space="preserve">投诉处理方案</w:t>
            </w:r>
            <w:r>
              <w:rPr>
                <w:rFonts w:hint="eastAsia" w:asciiTheme="minorEastAsia" w:hAnsiTheme="minorEastAsia" w:eastAsiaTheme="minorEastAsia" w:cstheme="minorEastAsia"/>
                <w:color w:val="000000" w:themeColor="text1"/>
                <w:sz w:val="24"/>
              </w:rPr>
              <w:t xml:space="preserve">至少包含：①</w:t>
            </w:r>
            <w:r>
              <w:rPr>
                <w:rFonts w:hint="eastAsia" w:ascii="宋体" w:hAnsi="宋体" w:cs="宋体"/>
                <w:bCs/>
                <w:color w:val="000000" w:themeColor="text1"/>
                <w:sz w:val="24"/>
              </w:rPr>
              <w:t xml:space="preserve">针对投诉案件的处理负责人</w:t>
            </w:r>
            <w:r>
              <w:rPr>
                <w:rFonts w:hint="eastAsia" w:asciiTheme="minorEastAsia" w:hAnsiTheme="minorEastAsia" w:eastAsiaTheme="minorEastAsia" w:cstheme="minorEastAsia"/>
                <w:color w:val="000000" w:themeColor="text1"/>
                <w:sz w:val="24"/>
              </w:rPr>
              <w:t xml:space="preserve">；②</w:t>
            </w:r>
            <w:r>
              <w:rPr>
                <w:rFonts w:hint="eastAsia" w:ascii="宋体" w:hAnsi="宋体" w:cs="宋体"/>
                <w:bCs/>
                <w:color w:val="000000" w:themeColor="text1"/>
                <w:sz w:val="24"/>
              </w:rPr>
              <w:t xml:space="preserve">处理机制、处理时效</w:t>
            </w:r>
            <w:r>
              <w:rPr>
                <w:rFonts w:hint="eastAsia" w:asciiTheme="minorEastAsia" w:hAnsiTheme="minorEastAsia" w:eastAsiaTheme="minorEastAsia" w:cstheme="minorEastAsia"/>
                <w:color w:val="000000" w:themeColor="text1"/>
                <w:sz w:val="24"/>
              </w:rPr>
              <w:t xml:space="preserve">；③</w:t>
            </w:r>
            <w:r>
              <w:rPr>
                <w:rFonts w:hint="eastAsia" w:ascii="宋体" w:hAnsi="宋体" w:cs="宋体"/>
                <w:bCs/>
                <w:color w:val="000000" w:themeColor="text1"/>
                <w:sz w:val="24"/>
              </w:rPr>
              <w:t xml:space="preserve">预防投诉、信访的有效措施</w:t>
            </w:r>
            <w:r>
              <w:rPr>
                <w:rFonts w:hint="eastAsia" w:asciiTheme="minorEastAsia" w:hAnsiTheme="minorEastAsia" w:eastAsiaTheme="minorEastAsia" w:cstheme="minorEastAsia"/>
                <w:color w:val="000000" w:themeColor="text1"/>
                <w:sz w:val="24"/>
              </w:rPr>
              <w:t xml:space="preserve">。</w:t>
            </w:r>
            <w:r/>
          </w:p>
          <w:p>
            <w:pPr>
              <w:pStyle w:val="999"/>
              <w:ind w:firstLine="0"/>
              <w:spacing w:before="0" w:after="0" w:line="240" w:lineRule="auto"/>
              <w:rPr>
                <w:rFonts w:ascii="宋体" w:hAnsi="宋体" w:cs="宋体"/>
                <w:bCs/>
                <w:color w:val="000000" w:themeColor="text1"/>
              </w:rPr>
            </w:pPr>
            <w:r>
              <w:rPr>
                <w:rFonts w:hint="eastAsia" w:asciiTheme="minorEastAsia" w:hAnsiTheme="minorEastAsia" w:eastAsiaTheme="minorEastAsia" w:cstheme="minorEastAsia"/>
                <w:color w:val="000000" w:themeColor="text1"/>
              </w:rPr>
              <w:t xml:space="preserve">投标人应在投标文件“项目实施方案”中设置专节来对上述3项内容作出响应性说明，每项为1分共3分，每缺一项说明或者说明内容与项目无关扣1分。</w:t>
            </w:r>
            <w:r/>
          </w:p>
        </w:tc>
      </w:tr>
    </w:tbl>
    <w:p>
      <w:pPr>
        <w:pStyle w:val="1112"/>
        <w:jc w:val="left"/>
        <w:spacing w:after="0"/>
        <w:rPr>
          <w:b/>
          <w:color w:val="000000" w:themeColor="text1"/>
          <w:sz w:val="36"/>
          <w:szCs w:val="36"/>
        </w:rPr>
      </w:pPr>
      <w:r>
        <w:rPr>
          <w:rFonts w:hint="eastAsia" w:ascii="宋体" w:hAnsi="宋体"/>
          <w:b/>
          <w:bCs/>
          <w:color w:val="000000" w:themeColor="text1"/>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12"/>
        <w:jc w:val="center"/>
        <w:spacing w:line="440" w:lineRule="exact"/>
        <w:rPr>
          <w:b/>
          <w:color w:val="000000" w:themeColor="text1"/>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720" w:equalWidth="1"/>
          <w:docGrid w:linePitch="360"/>
          <w:titlePg/>
        </w:sectPr>
      </w:pPr>
      <w:r>
        <w:rPr>
          <w:b/>
          <w:color w:val="000000" w:themeColor="text1"/>
          <w:sz w:val="36"/>
          <w:szCs w:val="36"/>
        </w:rPr>
      </w:r>
      <w:r/>
    </w:p>
    <w:p>
      <w:pPr>
        <w:pStyle w:val="1112"/>
        <w:jc w:val="center"/>
        <w:spacing w:line="440" w:lineRule="exact"/>
        <w:rPr>
          <w:rFonts w:ascii="宋体" w:hAnsi="宋体"/>
          <w:b/>
          <w:bCs/>
          <w:color w:val="000000" w:themeColor="text1"/>
          <w:sz w:val="36"/>
          <w:szCs w:val="36"/>
        </w:rPr>
      </w:pPr>
      <w:r>
        <w:rPr>
          <w:rFonts w:hint="eastAsia"/>
          <w:b/>
          <w:color w:val="000000" w:themeColor="text1"/>
          <w:sz w:val="36"/>
          <w:szCs w:val="36"/>
        </w:rPr>
        <w:t xml:space="preserve">第五章</w:t>
      </w:r>
      <w:r>
        <w:rPr>
          <w:rFonts w:hint="eastAsia"/>
          <w:b/>
          <w:color w:val="000000" w:themeColor="text1"/>
          <w:sz w:val="36"/>
          <w:szCs w:val="36"/>
        </w:rPr>
        <w:t xml:space="preserve"> </w:t>
      </w:r>
      <w:r>
        <w:rPr>
          <w:rFonts w:hint="eastAsia"/>
          <w:b/>
          <w:color w:val="000000" w:themeColor="text1"/>
          <w:sz w:val="36"/>
          <w:szCs w:val="36"/>
        </w:rPr>
        <w:t xml:space="preserve">合同主要条款</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采购人（全称）：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建湖县民政局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（以下简称甲方）</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中标人（全称）：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（以下简称乙方）</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rPr>
        <w:t xml:space="preserve">2026-2027年建湖县困境儿童平安健康保险项目（三次）</w:t>
      </w:r>
      <w:r>
        <w:rPr>
          <w:rFonts w:hint="eastAsia" w:ascii="宋体" w:hAnsi="宋体" w:cs="Arial"/>
          <w:bCs/>
          <w:color w:val="000000" w:themeColor="text1"/>
          <w:sz w:val="24"/>
          <w:u w:val="single"/>
        </w:rPr>
        <w:t xml:space="preserve">  </w:t>
      </w:r>
      <w:r>
        <w:rPr>
          <w:rFonts w:hint="eastAsia" w:ascii="宋体" w:hAnsi="宋体"/>
          <w:color w:val="000000" w:themeColor="text1"/>
          <w:sz w:val="24"/>
        </w:rPr>
        <w:t xml:space="preserve">相关事项协商一致，达成如下合同条款：</w:t>
      </w:r>
      <w:r/>
    </w:p>
    <w:p>
      <w:pPr>
        <w:ind w:firstLine="482"/>
        <w:jc w:val="left"/>
        <w:spacing w:line="480" w:lineRule="exact"/>
        <w:rPr>
          <w:rFonts w:ascii="宋体" w:hAnsi="宋体"/>
          <w:b/>
          <w:color w:val="000000" w:themeColor="text1"/>
          <w:sz w:val="24"/>
        </w:rPr>
      </w:pPr>
      <w:r>
        <w:rPr>
          <w:rFonts w:hint="eastAsia" w:ascii="宋体" w:hAnsi="宋体"/>
          <w:b/>
          <w:color w:val="000000" w:themeColor="text1"/>
          <w:sz w:val="24"/>
        </w:rPr>
        <w:t xml:space="preserve">一、合同标的</w:t>
      </w:r>
      <w:r/>
    </w:p>
    <w:p>
      <w:pPr>
        <w:ind w:firstLine="470"/>
        <w:spacing w:line="480" w:lineRule="exact"/>
        <w:rPr>
          <w:rFonts w:ascii="宋体" w:hAnsi="宋体"/>
          <w:b/>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中标价即为合同价。</w:t>
      </w:r>
      <w:r/>
    </w:p>
    <w:p>
      <w:pPr>
        <w:ind w:firstLine="470"/>
        <w:spacing w:line="480" w:lineRule="exact"/>
        <w:rPr>
          <w:rFonts w:ascii="宋体" w:hAnsi="宋体" w:cs="宋体"/>
          <w:color w:val="000000" w:themeColor="text1"/>
          <w:sz w:val="24"/>
        </w:rPr>
      </w:pPr>
      <w:r>
        <w:rPr>
          <w:rFonts w:hint="eastAsia" w:ascii="宋体" w:hAnsi="宋体"/>
          <w:color w:val="000000" w:themeColor="text1"/>
          <w:sz w:val="24"/>
        </w:rPr>
        <w:t xml:space="preserve">2. 合同中合同总价应是招标文件所确定招标范围内全部工作内容的价格体现，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w:t>
      </w:r>
      <w:r>
        <w:rPr>
          <w:rFonts w:hint="eastAsia" w:ascii="宋体" w:hAnsi="宋体"/>
          <w:color w:val="000000" w:themeColor="text1"/>
          <w:sz w:val="24"/>
        </w:rPr>
        <w:t xml:space="preserve">。对乙方认为没有考虑到的费用项目甲方将不予支付，并认为此项费用已包含在投标报价中</w:t>
      </w:r>
      <w:r>
        <w:rPr>
          <w:rFonts w:hint="eastAsia" w:ascii="宋体" w:hAnsi="宋体" w:cs="宋体"/>
          <w:color w:val="000000" w:themeColor="text1"/>
          <w:sz w:val="24"/>
        </w:rPr>
        <w:t xml:space="preserve">。</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履约</w:t>
      </w:r>
      <w:r>
        <w:rPr>
          <w:rFonts w:ascii="宋体" w:hAnsi="宋体"/>
          <w:color w:val="000000" w:themeColor="text1"/>
          <w:sz w:val="24"/>
        </w:rPr>
        <w:t xml:space="preserve">保证金</w:t>
      </w:r>
      <w:r/>
    </w:p>
    <w:p>
      <w:pPr>
        <w:ind w:firstLine="480"/>
        <w:jc w:val="left"/>
        <w:spacing w:line="480" w:lineRule="exact"/>
        <w:rPr>
          <w:rFonts w:ascii="宋体" w:hAnsi="宋体"/>
          <w:bCs/>
          <w:color w:val="000000" w:themeColor="text1"/>
          <w:sz w:val="24"/>
        </w:rPr>
      </w:pPr>
      <w:r>
        <w:rPr>
          <w:rFonts w:hint="eastAsia" w:ascii="宋体" w:hAnsi="宋体"/>
          <w:color w:val="000000" w:themeColor="text1"/>
          <w:sz w:val="24"/>
        </w:rPr>
        <w:t xml:space="preserve">3.1乙方在签订合同时，须向甲方交纳项目</w:t>
      </w:r>
      <w:r>
        <w:rPr>
          <w:rFonts w:hint="eastAsia" w:ascii="宋体" w:hAnsi="宋体" w:cs="宋体"/>
          <w:color w:val="000000" w:themeColor="text1"/>
          <w:sz w:val="24"/>
          <w:szCs w:val="20"/>
        </w:rPr>
        <w:t xml:space="preserve">中标价5%</w:t>
      </w:r>
      <w:r>
        <w:rPr>
          <w:rFonts w:hint="eastAsia" w:ascii="宋体" w:hAnsi="宋体"/>
          <w:color w:val="000000" w:themeColor="text1"/>
          <w:sz w:val="24"/>
        </w:rPr>
        <w:t xml:space="preserve">的履约保证金，</w:t>
      </w:r>
      <w:r>
        <w:rPr>
          <w:rFonts w:hint="eastAsia" w:ascii="宋体" w:hAnsi="宋体" w:cs="宋体"/>
          <w:color w:val="000000" w:themeColor="text1"/>
          <w:sz w:val="24"/>
          <w:szCs w:val="20"/>
        </w:rPr>
        <w:t xml:space="preserve">于项目服务期满后退还</w:t>
      </w:r>
      <w:r>
        <w:rPr>
          <w:rFonts w:hint="eastAsia" w:ascii="宋体" w:hAnsi="宋体"/>
          <w:color w:val="000000" w:themeColor="text1"/>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3.2</w:t>
      </w:r>
      <w:r>
        <w:rPr>
          <w:rFonts w:hint="eastAsia" w:ascii="宋体" w:hAnsi="宋体" w:cs="宋体"/>
          <w:color w:val="000000" w:themeColor="text1"/>
          <w:sz w:val="24"/>
          <w:szCs w:val="20"/>
        </w:rPr>
        <w:t xml:space="preserve">合同履行结束后，甲方应及时退还交纳的履约保证金。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3.3</w:t>
      </w:r>
      <w:r>
        <w:rPr>
          <w:rFonts w:hint="eastAsia" w:ascii="宋体" w:hAnsi="宋体" w:cs="宋体"/>
          <w:color w:val="000000" w:themeColor="text1"/>
          <w:sz w:val="24"/>
          <w:szCs w:val="20"/>
        </w:rPr>
        <w:t xml:space="preserve">履约保证金的退还：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3.1方式：无息退还至投标人缴纳履约保证金的账户。如为保函，在到期时自行失效。</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3.2时间：项目服务期满后退还。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3.3条件：按合同要求全部履约完成并经甲方验收合格，且甲方收到乙方出具的发票。</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3.4不予退还情形：</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除不可抗力情况外，投标人出现下列情形之一的，其履约保证金，甲方将视情节决</w:t>
      </w:r>
      <w:r>
        <w:rPr>
          <w:rFonts w:hint="eastAsia" w:ascii="宋体" w:hAnsi="宋体" w:cs="宋体"/>
          <w:color w:val="000000" w:themeColor="text1"/>
          <w:sz w:val="24"/>
          <w:szCs w:val="20"/>
        </w:rPr>
        <w:t xml:space="preserve">定不予退还或部分不予退还。</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（1）乙方无正当理由拒绝签订合同的，或者在签订合同时向采购人提出附加条件或者更改合同实质性内容要求的；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（2）乙方不履行与采购人订立的合同的；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（3）乙方所供货物或服务不符合招标文件规定要求的；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（4）乙方采取欺骗、弄虚作假方式投标的或与其它投标人串通投标的；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（5）乙方将合同内容转包、违法分包的；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（6）乙方故意捏造事实或伪造证明材料，进行虚假恶意投诉或反映的。</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项目实施期间，乙方所有的工作人员的人身安全以及乙方在实施期间产生的各类安全责任事故均由乙方自行承担。</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5. 甲方</w:t>
      </w:r>
      <w:r>
        <w:rPr>
          <w:rFonts w:ascii="宋体" w:hAnsi="宋体"/>
          <w:color w:val="000000" w:themeColor="text1"/>
          <w:sz w:val="24"/>
        </w:rPr>
        <w:t xml:space="preserve">或者采购代理机构应当按照政府采购合同规定的技术、服务、安全标准组织对</w:t>
      </w:r>
      <w:r>
        <w:rPr>
          <w:rFonts w:hint="eastAsia" w:ascii="宋体" w:hAnsi="宋体"/>
          <w:color w:val="000000" w:themeColor="text1"/>
          <w:sz w:val="24"/>
        </w:rPr>
        <w:t xml:space="preserve">乙方的</w:t>
      </w:r>
      <w:r>
        <w:rPr>
          <w:rFonts w:ascii="宋体" w:hAnsi="宋体"/>
          <w:color w:val="000000" w:themeColor="text1"/>
          <w:sz w:val="24"/>
        </w:rPr>
        <w:t xml:space="preserve">履约情况进行验收，并出具验收书。验收书应当包括每一项技术、服务、安全标准的履约情况</w:t>
      </w:r>
      <w:r>
        <w:rPr>
          <w:rFonts w:hint="eastAsia" w:ascii="宋体" w:hAnsi="宋体"/>
          <w:color w:val="000000" w:themeColor="text1"/>
          <w:sz w:val="24"/>
        </w:rPr>
        <w:t xml:space="preserve">。</w:t>
      </w:r>
      <w:r/>
    </w:p>
    <w:p>
      <w:pPr>
        <w:ind w:firstLine="480"/>
        <w:jc w:val="left"/>
        <w:spacing w:line="480" w:lineRule="exact"/>
        <w:rPr>
          <w:rFonts w:ascii="宋体" w:hAnsi="宋体"/>
          <w:b/>
          <w:color w:val="000000" w:themeColor="text1"/>
          <w:sz w:val="24"/>
        </w:rPr>
      </w:pPr>
      <w:r>
        <w:rPr>
          <w:rFonts w:hint="eastAsia" w:ascii="宋体" w:hAnsi="宋体"/>
          <w:b/>
          <w:color w:val="000000" w:themeColor="text1"/>
          <w:sz w:val="24"/>
        </w:rPr>
        <w:t xml:space="preserve">二、服务事项</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1. 服务内容</w:t>
      </w:r>
      <w:r>
        <w:rPr>
          <w:rFonts w:ascii="宋体" w:hAnsi="宋体"/>
          <w:color w:val="000000" w:themeColor="text1"/>
          <w:sz w:val="24"/>
        </w:rPr>
        <w:t xml:space="preserve">：</w:t>
      </w:r>
      <w:r>
        <w:rPr>
          <w:rFonts w:hint="eastAsia" w:ascii="宋体" w:hAnsi="宋体"/>
          <w:color w:val="000000" w:themeColor="text1"/>
          <w:sz w:val="24"/>
        </w:rPr>
        <w:t xml:space="preserve">建湖县困境儿童平安健康保险是由财政出资，为减轻建湖县户籍年龄在18周岁及以下的困境儿童因意外伤害或疾病而对家庭造成的经济负担，进一步完善困境儿童社会保障体系的综合保险项目。困境儿童保费每人每年600元，符合参保条件的人数约为900人，每年具体人数以建湖县民政局实际提供人数为准，保单一年一出，保费一年一付，具体保险补偿内容详见招标要求。</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2. 保险</w:t>
      </w:r>
      <w:r>
        <w:rPr>
          <w:rFonts w:ascii="宋体" w:hAnsi="宋体"/>
          <w:color w:val="000000" w:themeColor="text1"/>
          <w:sz w:val="24"/>
        </w:rPr>
        <w:t xml:space="preserve">期限：</w:t>
      </w:r>
      <w:r>
        <w:rPr>
          <w:rFonts w:hint="eastAsia" w:ascii="宋体" w:hAnsi="宋体"/>
          <w:color w:val="000000" w:themeColor="text1"/>
          <w:sz w:val="24"/>
        </w:rPr>
        <w:t xml:space="preserve">2026年1月1日至2027年12月31日，本自起保日零时起至期满日的二十四时止，最终以保险单载明的起讫时间为准，保单一年一出，保费一年一付，为保障项目的连续性，本项目的保险期限须与上一年度的保险止期接续，在此期间发生的保险事故责任均由中标单位承担。</w:t>
      </w:r>
      <w:r/>
    </w:p>
    <w:p>
      <w:pPr>
        <w:ind w:left="2" w:firstLine="477"/>
        <w:spacing w:line="440" w:lineRule="exact"/>
        <w:rPr>
          <w:rFonts w:ascii="宋体" w:hAnsi="宋体"/>
          <w:color w:val="000000" w:themeColor="text1"/>
          <w:sz w:val="24"/>
          <w:szCs w:val="20"/>
        </w:rPr>
      </w:pPr>
      <w:r>
        <w:rPr>
          <w:rFonts w:hint="eastAsia" w:ascii="宋体" w:hAnsi="宋体"/>
          <w:b/>
          <w:bCs/>
          <w:color w:val="000000" w:themeColor="text1"/>
          <w:sz w:val="24"/>
          <w:szCs w:val="20"/>
        </w:rPr>
        <w:t xml:space="preserve">三、</w:t>
      </w:r>
      <w:r>
        <w:rPr>
          <w:rFonts w:hint="eastAsia" w:ascii="宋体" w:hAnsi="宋体" w:cs="宋体"/>
          <w:b/>
          <w:bCs/>
          <w:color w:val="000000" w:themeColor="text1"/>
          <w:sz w:val="24"/>
          <w:szCs w:val="20"/>
        </w:rPr>
        <w:t xml:space="preserve">在保险期间内，参保对象发生下列情况，给予保险补偿</w:t>
      </w: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1.</w:t>
      </w:r>
      <w:r>
        <w:rPr>
          <w:rFonts w:hint="eastAsia" w:ascii="宋体" w:hAnsi="宋体" w:cs="宋体"/>
          <w:color w:val="000000" w:themeColor="text1"/>
          <w:sz w:val="24"/>
          <w:szCs w:val="22"/>
        </w:rPr>
        <w:t xml:space="preserve">意外死亡赔偿限额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2.</w:t>
      </w:r>
      <w:r>
        <w:rPr>
          <w:rFonts w:hint="eastAsia" w:ascii="宋体" w:hAnsi="宋体" w:cs="宋体"/>
          <w:color w:val="000000" w:themeColor="text1"/>
          <w:sz w:val="24"/>
          <w:szCs w:val="22"/>
        </w:rPr>
        <w:t xml:space="preserve">因意外伤害或首次确诊疾病导致的伤残赔偿限额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3.</w:t>
      </w:r>
      <w:r>
        <w:rPr>
          <w:rFonts w:hint="eastAsia" w:ascii="宋体" w:hAnsi="宋体" w:cs="宋体"/>
          <w:color w:val="000000" w:themeColor="text1"/>
          <w:sz w:val="24"/>
          <w:szCs w:val="22"/>
        </w:rPr>
        <w:t xml:space="preserve">因意外伤害导致产生的医疗费用（包含门诊和住院）赔偿限额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 </w:t>
      </w: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4.</w:t>
      </w:r>
      <w:r>
        <w:rPr>
          <w:rFonts w:hint="eastAsia" w:ascii="宋体" w:hAnsi="宋体" w:cs="宋体"/>
          <w:color w:val="000000" w:themeColor="text1"/>
          <w:sz w:val="24"/>
          <w:szCs w:val="22"/>
        </w:rPr>
        <w:t xml:space="preserve">因疾病导致产生的医疗费用（包括门诊和住院）：</w:t>
      </w: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（1）在保险期限内治疗总费用（包括门诊和住院）为0-1（含1万元）万元，按个人实付医疗费用据实赔付，赔偿限额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（2）在保险期限内治疗总费用（包括门诊和住院）为1-5（含5万元）万元，按个人实付医疗费用据实赔付，赔偿限额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（3）在保险期限内治疗总费用（包括门诊和住院）为5-10（含10万元）万元，按个人实付医疗费用据实赔付：赔偿限额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（4）在保险期限内治疗总费用（包括门诊和住院）为10万元以上，按个人实付医疗费用据实赔付，赔偿限额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5.</w:t>
      </w:r>
      <w:r>
        <w:rPr>
          <w:rFonts w:hint="eastAsia" w:ascii="宋体" w:hAnsi="宋体" w:cs="宋体"/>
          <w:color w:val="000000" w:themeColor="text1"/>
          <w:sz w:val="24"/>
          <w:szCs w:val="22"/>
        </w:rPr>
        <w:t xml:space="preserve">首次确诊重大疾病</w:t>
      </w: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（1）定额补助</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（2）参保对象一次性治疗费用（包括门诊和住院）超过10万元（含）或自确诊之日起一年内累计治疗费用超过20万元（含），追加补助金</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6.</w:t>
      </w:r>
      <w:r>
        <w:rPr>
          <w:rFonts w:hint="eastAsia" w:ascii="宋体" w:hAnsi="宋体" w:cs="宋体"/>
          <w:color w:val="000000" w:themeColor="text1"/>
          <w:sz w:val="24"/>
          <w:szCs w:val="22"/>
        </w:rPr>
        <w:t xml:space="preserve">困境儿童因意外伤害、疾病住院补贴</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元/人/天。因康复治疗住院补贴，赔偿限额2000元。</w:t>
      </w:r>
      <w:r/>
    </w:p>
    <w:p>
      <w:pPr>
        <w:ind w:firstLine="482"/>
        <w:spacing w:line="460" w:lineRule="exact"/>
        <w:rPr>
          <w:color w:val="000000" w:themeColor="text1"/>
          <w:szCs w:val="20"/>
        </w:rPr>
      </w:pPr>
      <w:r>
        <w:rPr>
          <w:rFonts w:hint="eastAsia" w:ascii="宋体" w:hAnsi="宋体" w:cs="宋体"/>
          <w:b/>
          <w:bCs/>
          <w:color w:val="000000" w:themeColor="text1"/>
          <w:sz w:val="24"/>
        </w:rPr>
        <w:t xml:space="preserve">注：</w:t>
      </w:r>
      <w:r>
        <w:rPr>
          <w:rFonts w:hint="eastAsia" w:ascii="宋体" w:hAnsi="宋体" w:cs="宋体"/>
          <w:b/>
          <w:color w:val="000000" w:themeColor="text1"/>
          <w:sz w:val="24"/>
          <w:szCs w:val="20"/>
        </w:rPr>
        <w:t xml:space="preserve">本项目因疾病产生的医疗费用，疾病范围包括但不限于首发重疾、首发非重疾、既往疾病、先天性疾病、遗传性疾病等。</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四、双方权利与义务</w:t>
      </w:r>
      <w:r/>
    </w:p>
    <w:p>
      <w:pPr>
        <w:ind w:firstLine="482"/>
        <w:spacing w:line="440" w:lineRule="exact"/>
        <w:rPr>
          <w:rFonts w:ascii="宋体" w:hAnsi="宋体" w:cs="宋体"/>
          <w:b/>
          <w:color w:val="000000" w:themeColor="text1"/>
          <w:sz w:val="24"/>
          <w:szCs w:val="20"/>
        </w:rPr>
      </w:pPr>
      <w:r>
        <w:rPr>
          <w:rFonts w:ascii="宋体" w:hAnsi="宋体" w:cs="宋体"/>
          <w:b/>
          <w:color w:val="000000" w:themeColor="text1"/>
          <w:sz w:val="24"/>
          <w:szCs w:val="20"/>
        </w:rPr>
        <w:t xml:space="preserve">1.</w:t>
      </w:r>
      <w:r>
        <w:rPr>
          <w:rFonts w:hint="eastAsia" w:ascii="宋体" w:hAnsi="宋体" w:cs="宋体"/>
          <w:b/>
          <w:color w:val="000000" w:themeColor="text1"/>
          <w:sz w:val="24"/>
          <w:szCs w:val="20"/>
        </w:rPr>
        <w:t xml:space="preserve">甲方权利义务</w:t>
      </w:r>
      <w:r/>
    </w:p>
    <w:p>
      <w:pPr>
        <w:ind w:firstLine="480"/>
        <w:spacing w:line="440" w:lineRule="exact"/>
        <w:rPr>
          <w:rFonts w:ascii="宋体" w:hAnsi="宋体" w:cs="宋体"/>
          <w:b/>
          <w:color w:val="000000" w:themeColor="text1"/>
          <w:sz w:val="24"/>
          <w:szCs w:val="20"/>
        </w:rPr>
        <w:outlineLvl w:val="0"/>
      </w:pPr>
      <w:r>
        <w:rPr>
          <w:rFonts w:hint="eastAsia" w:ascii="宋体" w:hAnsi="宋体" w:cs="宋体"/>
          <w:bCs/>
          <w:color w:val="000000" w:themeColor="text1"/>
          <w:sz w:val="24"/>
          <w:szCs w:val="20"/>
        </w:rPr>
        <w:t xml:space="preserve">（1）甲方应协助提供困境儿童平安健康保险参保人员的投保资料</w:t>
      </w:r>
      <w:r>
        <w:rPr>
          <w:rFonts w:hint="eastAsia" w:ascii="宋体" w:hAnsi="宋体"/>
          <w:color w:val="000000" w:themeColor="text1"/>
          <w:sz w:val="24"/>
          <w:szCs w:val="20"/>
        </w:rPr>
        <w:t xml:space="preserve">；</w:t>
      </w:r>
      <w:r/>
    </w:p>
    <w:p>
      <w:pPr>
        <w:ind w:firstLine="480"/>
        <w:spacing w:line="440" w:lineRule="exact"/>
        <w:rPr>
          <w:rFonts w:ascii="宋体" w:hAnsi="宋体"/>
          <w:color w:val="000000" w:themeColor="text1"/>
          <w:sz w:val="24"/>
          <w:szCs w:val="20"/>
        </w:rPr>
        <w:outlineLvl w:val="0"/>
      </w:pPr>
      <w:r>
        <w:rPr>
          <w:rFonts w:hint="eastAsia" w:ascii="宋体" w:hAnsi="宋体" w:cs="宋体"/>
          <w:bCs/>
          <w:color w:val="000000" w:themeColor="text1"/>
          <w:sz w:val="24"/>
          <w:szCs w:val="20"/>
        </w:rPr>
        <w:t xml:space="preserve">（2）甲方应协助乙方进行困境儿童平安健康保险宣传</w:t>
      </w:r>
      <w:r>
        <w:rPr>
          <w:rFonts w:hint="eastAsia" w:ascii="宋体" w:hAnsi="宋体"/>
          <w:color w:val="000000" w:themeColor="text1"/>
          <w:sz w:val="24"/>
          <w:szCs w:val="20"/>
        </w:rPr>
        <w:t xml:space="preserve">；</w:t>
      </w:r>
      <w:r/>
    </w:p>
    <w:p>
      <w:pPr>
        <w:ind w:firstLine="480"/>
        <w:spacing w:line="440" w:lineRule="exact"/>
        <w:rPr>
          <w:rFonts w:ascii="宋体" w:hAnsi="宋体"/>
          <w:color w:val="000000" w:themeColor="text1"/>
          <w:sz w:val="24"/>
          <w:szCs w:val="20"/>
        </w:rPr>
        <w:outlineLvl w:val="0"/>
      </w:pPr>
      <w:r>
        <w:rPr>
          <w:rFonts w:hint="eastAsia" w:ascii="宋体" w:hAnsi="宋体"/>
          <w:color w:val="000000" w:themeColor="text1"/>
          <w:sz w:val="24"/>
          <w:szCs w:val="20"/>
        </w:rPr>
        <w:t xml:space="preserve">（3）检查监督乙方日常工作的实施及制度的执行情况；</w:t>
      </w:r>
      <w:r/>
    </w:p>
    <w:p>
      <w:pPr>
        <w:ind w:firstLine="480"/>
        <w:spacing w:line="440" w:lineRule="exact"/>
        <w:rPr>
          <w:rFonts w:ascii="宋体" w:hAnsi="宋体"/>
          <w:color w:val="000000" w:themeColor="text1"/>
          <w:sz w:val="24"/>
          <w:szCs w:val="20"/>
        </w:rPr>
        <w:outlineLvl w:val="0"/>
      </w:pPr>
      <w:r>
        <w:rPr>
          <w:rFonts w:hint="eastAsia" w:ascii="宋体" w:hAnsi="宋体"/>
          <w:color w:val="000000" w:themeColor="text1"/>
          <w:sz w:val="24"/>
          <w:szCs w:val="20"/>
        </w:rPr>
        <w:t xml:space="preserve">（4）招标文件、投标文件及合同附件中约定的甲方其他权利义务。</w:t>
      </w:r>
      <w:r/>
    </w:p>
    <w:p>
      <w:pPr>
        <w:ind w:firstLine="482"/>
        <w:spacing w:line="440" w:lineRule="exact"/>
        <w:rPr>
          <w:rFonts w:ascii="宋体" w:hAnsi="宋体" w:cs="宋体"/>
          <w:bCs/>
          <w:color w:val="000000" w:themeColor="text1"/>
          <w:sz w:val="24"/>
          <w:szCs w:val="20"/>
        </w:rPr>
      </w:pPr>
      <w:r>
        <w:rPr>
          <w:rFonts w:ascii="宋体" w:hAnsi="宋体" w:cs="宋体"/>
          <w:b/>
          <w:color w:val="000000" w:themeColor="text1"/>
          <w:sz w:val="24"/>
          <w:szCs w:val="20"/>
        </w:rPr>
        <w:t xml:space="preserve">2.</w:t>
      </w:r>
      <w:r>
        <w:rPr>
          <w:rFonts w:hint="eastAsia" w:ascii="宋体" w:hAnsi="宋体" w:cs="宋体"/>
          <w:b/>
          <w:color w:val="000000" w:themeColor="text1"/>
          <w:sz w:val="24"/>
          <w:szCs w:val="20"/>
        </w:rPr>
        <w:t xml:space="preserve">乙方权利义务</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（1）乙方提供困境儿童平安健康保险基本运行和管理必需的设备、政策宣传、业务培训等服务。</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（2）乙方对甲方提供的参保人信息以及相关资料承担保密责任，不得用于其他用途，不得向第三方泄露。</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（3）自觉接受甲方的监督，对于甲方提出的工作建议积极配合。</w:t>
      </w: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（4）招标文件、投标文件及合同附件中约定的乙方其他权利义务。</w:t>
      </w:r>
      <w:r/>
    </w:p>
    <w:p>
      <w:pPr>
        <w:ind w:left="-105" w:firstLine="525"/>
        <w:spacing w:line="480" w:lineRule="exact"/>
        <w:rPr>
          <w:rFonts w:ascii="宋体" w:hAnsi="宋体"/>
          <w:b/>
          <w:color w:val="000000" w:themeColor="text1"/>
          <w:sz w:val="24"/>
        </w:rPr>
      </w:pPr>
      <w:r>
        <w:rPr>
          <w:rFonts w:hint="eastAsia" w:ascii="宋体" w:hAnsi="宋体"/>
          <w:b/>
          <w:color w:val="000000" w:themeColor="text1"/>
          <w:sz w:val="24"/>
        </w:rPr>
        <w:t xml:space="preserve">五、</w:t>
      </w:r>
      <w:r>
        <w:rPr>
          <w:rFonts w:hint="eastAsia" w:ascii="宋体" w:hAnsi="宋体"/>
          <w:b/>
          <w:color w:val="000000" w:themeColor="text1"/>
          <w:sz w:val="24"/>
        </w:rPr>
        <w:t xml:space="preserve">保费支付方法</w:t>
      </w:r>
      <w:r/>
    </w:p>
    <w:p>
      <w:pPr>
        <w:ind w:firstLine="360"/>
        <w:spacing w:line="480" w:lineRule="exact"/>
        <w:rPr>
          <w:rFonts w:ascii="宋体" w:hAnsi="宋体"/>
          <w:color w:val="000000" w:themeColor="text1"/>
          <w:sz w:val="24"/>
        </w:rPr>
      </w:pPr>
      <w:r>
        <w:rPr>
          <w:rFonts w:hint="eastAsia" w:ascii="宋体" w:hAnsi="宋体"/>
          <w:color w:val="000000" w:themeColor="text1"/>
          <w:sz w:val="24"/>
        </w:rPr>
        <w:t xml:space="preserve">（1）根据市财政局《关于进一步优化政府采购营商环境的通知》文件要求，合同签订后30日内，甲方收到发票10个工作日内支付预付款，预付款支付比例：合同金额的30%。</w:t>
      </w:r>
      <w:r>
        <w:rPr>
          <w:rFonts w:hint="eastAsia" w:ascii="宋体" w:hAnsi="宋体" w:cs="宋体"/>
          <w:b/>
          <w:bCs/>
          <w:color w:val="000000" w:themeColor="text1"/>
          <w:sz w:val="24"/>
        </w:rPr>
        <w:t xml:space="preserve">签订合同时，乙方明确表示无需预付款或者主动要求降低预付款比例金额，甲方可不适用该条款。</w:t>
      </w:r>
      <w:r/>
    </w:p>
    <w:p>
      <w:pPr>
        <w:ind w:firstLine="361"/>
        <w:spacing w:line="480" w:lineRule="exact"/>
        <w:rPr>
          <w:rFonts w:ascii="宋体" w:hAnsi="宋体" w:cs="宋体"/>
          <w:b/>
          <w:bCs/>
          <w:color w:val="000000" w:themeColor="text1"/>
          <w:sz w:val="24"/>
          <w:lang w:bidi="ar"/>
        </w:rPr>
      </w:pPr>
      <w:r>
        <w:rPr>
          <w:rFonts w:hint="eastAsia" w:ascii="宋体" w:hAnsi="宋体"/>
          <w:b/>
          <w:bCs/>
          <w:color w:val="000000" w:themeColor="text1"/>
          <w:sz w:val="24"/>
        </w:rPr>
        <w:t xml:space="preserve">（</w:t>
      </w:r>
      <w:r>
        <w:rPr>
          <w:rFonts w:ascii="宋体" w:hAnsi="宋体"/>
          <w:b/>
          <w:bCs/>
          <w:color w:val="000000" w:themeColor="text1"/>
          <w:sz w:val="24"/>
        </w:rPr>
        <w:t xml:space="preserve">2</w:t>
      </w:r>
      <w:r>
        <w:rPr>
          <w:rFonts w:hint="eastAsia" w:ascii="宋体" w:hAnsi="宋体"/>
          <w:b/>
          <w:bCs/>
          <w:color w:val="000000" w:themeColor="text1"/>
          <w:sz w:val="24"/>
        </w:rPr>
        <w:t xml:space="preserve">）</w:t>
      </w:r>
      <w:r>
        <w:rPr>
          <w:rFonts w:hint="eastAsia" w:ascii="宋体" w:hAnsi="宋体" w:cs="宋体"/>
          <w:b/>
          <w:bCs/>
          <w:color w:val="000000" w:themeColor="text1"/>
          <w:sz w:val="24"/>
          <w:lang w:bidi="ar"/>
        </w:rPr>
        <w:t xml:space="preserve">其余按如下方式支付：</w:t>
      </w:r>
      <w:r/>
    </w:p>
    <w:p>
      <w:pPr>
        <w:ind w:firstLine="360"/>
        <w:spacing w:line="480" w:lineRule="exact"/>
        <w:rPr>
          <w:rFonts w:ascii="宋体" w:hAnsi="宋体"/>
          <w:color w:val="000000" w:themeColor="text1"/>
          <w:sz w:val="24"/>
        </w:rPr>
      </w:pPr>
      <w:r>
        <w:rPr>
          <w:rFonts w:hint="eastAsia" w:ascii="宋体" w:hAnsi="宋体"/>
          <w:color w:val="000000" w:themeColor="text1"/>
          <w:sz w:val="24"/>
        </w:rPr>
        <w:fldChar w:fldCharType="begin"/>
      </w:r>
      <w:r>
        <w:rPr>
          <w:rFonts w:hint="eastAsia" w:ascii="宋体" w:hAnsi="宋体"/>
          <w:color w:val="000000" w:themeColor="text1"/>
          <w:sz w:val="24"/>
        </w:rPr>
        <w:instrText xml:space="preserve"> = 1 \* GB3 </w:instrText>
      </w:r>
      <w:r>
        <w:rPr>
          <w:rFonts w:hint="eastAsia" w:ascii="宋体" w:hAnsi="宋体"/>
          <w:color w:val="000000" w:themeColor="text1"/>
          <w:sz w:val="24"/>
        </w:rPr>
        <w:fldChar w:fldCharType="separate"/>
      </w:r>
      <w:r>
        <w:rPr>
          <w:rFonts w:hint="eastAsia" w:ascii="宋体" w:hAnsi="宋体"/>
          <w:color w:val="000000" w:themeColor="text1"/>
          <w:sz w:val="24"/>
        </w:rPr>
        <w:t xml:space="preserve">①</w:t>
      </w:r>
      <w:r>
        <w:rPr>
          <w:rFonts w:hint="eastAsia" w:ascii="宋体" w:hAnsi="宋体"/>
          <w:color w:val="000000" w:themeColor="text1"/>
          <w:sz w:val="24"/>
        </w:rPr>
        <w:fldChar w:fldCharType="end"/>
      </w:r>
      <w:r>
        <w:rPr>
          <w:rFonts w:hint="eastAsia" w:ascii="宋体" w:hAnsi="宋体"/>
          <w:color w:val="000000" w:themeColor="text1"/>
          <w:sz w:val="24"/>
        </w:rPr>
        <w:t xml:space="preserve">按实结算，按照实际参保人数，进行核对和结算；</w:t>
      </w:r>
      <w:r/>
    </w:p>
    <w:p>
      <w:pPr>
        <w:ind w:firstLine="360"/>
        <w:spacing w:line="480" w:lineRule="exact"/>
        <w:rPr>
          <w:rFonts w:ascii="宋体" w:hAnsi="宋体"/>
          <w:color w:val="000000" w:themeColor="text1"/>
          <w:sz w:val="24"/>
        </w:rPr>
      </w:pPr>
      <w:r>
        <w:rPr>
          <w:rFonts w:hint="eastAsia" w:ascii="宋体" w:hAnsi="宋体"/>
          <w:color w:val="000000" w:themeColor="text1"/>
          <w:sz w:val="24"/>
        </w:rPr>
        <w:fldChar w:fldCharType="begin"/>
      </w:r>
      <w:r>
        <w:rPr>
          <w:rFonts w:hint="eastAsia" w:ascii="宋体" w:hAnsi="宋体"/>
          <w:color w:val="000000" w:themeColor="text1"/>
          <w:sz w:val="24"/>
        </w:rPr>
        <w:instrText xml:space="preserve"> = 2 \* GB3 </w:instrText>
      </w:r>
      <w:r>
        <w:rPr>
          <w:rFonts w:hint="eastAsia" w:ascii="宋体" w:hAnsi="宋体"/>
          <w:color w:val="000000" w:themeColor="text1"/>
          <w:sz w:val="24"/>
        </w:rPr>
        <w:fldChar w:fldCharType="separate"/>
      </w:r>
      <w:r>
        <w:rPr>
          <w:rFonts w:hint="eastAsia" w:ascii="宋体" w:hAnsi="宋体"/>
          <w:color w:val="000000" w:themeColor="text1"/>
          <w:sz w:val="24"/>
        </w:rPr>
        <w:t xml:space="preserve">②</w:t>
      </w:r>
      <w:r>
        <w:rPr>
          <w:rFonts w:hint="eastAsia" w:ascii="宋体" w:hAnsi="宋体"/>
          <w:color w:val="000000" w:themeColor="text1"/>
          <w:sz w:val="24"/>
        </w:rPr>
        <w:fldChar w:fldCharType="end"/>
      </w:r>
      <w:r>
        <w:rPr>
          <w:rFonts w:hint="eastAsia" w:ascii="宋体" w:hAnsi="宋体"/>
          <w:color w:val="000000" w:themeColor="text1"/>
          <w:sz w:val="24"/>
        </w:rPr>
        <w:t xml:space="preserve">中标单位应按照保险协议要求及时出具保单，并在出单后开具全额发票送至建湖县民政局，建湖县民政局按照发票金额30日历天内一次性结清保费（保单一年一出，保费一年一付）（本项目采取定期结算，付款期限自甲乙双方确认结算金额之日起30日内支付相应进度款项）。</w:t>
      </w:r>
      <w:r/>
    </w:p>
    <w:p>
      <w:pPr>
        <w:ind w:firstLine="475"/>
        <w:spacing w:line="480" w:lineRule="exact"/>
        <w:rPr>
          <w:rFonts w:ascii="宋体" w:hAnsi="宋体"/>
          <w:b/>
          <w:color w:val="000000" w:themeColor="text1"/>
          <w:sz w:val="24"/>
        </w:rPr>
      </w:pPr>
      <w:r>
        <w:rPr>
          <w:rFonts w:hint="eastAsia" w:ascii="宋体" w:hAnsi="宋体"/>
          <w:b/>
          <w:color w:val="000000" w:themeColor="text1"/>
          <w:sz w:val="24"/>
        </w:rPr>
        <w:t xml:space="preserve">六、违约责任</w:t>
      </w: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合同一方不履行合同义务或者履行合同义务不符合约定的，应当承担继续履行、采取补救措施或者赔偿损失等违约责任。</w:t>
      </w: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甲方的违约责任</w:t>
      </w: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甲方违反合同约定，造成乙方经济损失的，甲方应承担相关损失。</w:t>
      </w: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乙方的违约责任</w:t>
      </w:r>
      <w:r/>
    </w:p>
    <w:p>
      <w:pPr>
        <w:ind w:left="466"/>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乙方不能正常提供服务或提供的服务不能满足甲方需求从而影响甲方正常使用的，</w:t>
      </w:r>
      <w:r/>
    </w:p>
    <w:p>
      <w:pPr>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甲方有权解除合同，乙方向甲方偿付合同总价款</w:t>
      </w:r>
      <w:r>
        <w:rPr>
          <w:rFonts w:ascii="宋体" w:hAnsi="宋体"/>
          <w:color w:val="000000" w:themeColor="text1"/>
          <w:sz w:val="24"/>
          <w:szCs w:val="20"/>
        </w:rPr>
        <w:t xml:space="preserve">5%</w:t>
      </w:r>
      <w:r>
        <w:rPr>
          <w:rFonts w:hint="eastAsia" w:ascii="宋体" w:hAnsi="宋体"/>
          <w:color w:val="000000" w:themeColor="text1"/>
          <w:sz w:val="24"/>
          <w:szCs w:val="20"/>
        </w:rPr>
        <w:t xml:space="preserve">的违约金，违约金不足以补偿损失的甲方有权要求乙方补足。</w:t>
      </w:r>
      <w:r/>
    </w:p>
    <w:p>
      <w:pPr>
        <w:ind w:firstLine="475"/>
        <w:spacing w:line="480" w:lineRule="exact"/>
        <w:rPr>
          <w:rFonts w:ascii="宋体" w:hAnsi="宋体"/>
          <w:b/>
          <w:color w:val="000000" w:themeColor="text1"/>
          <w:sz w:val="24"/>
        </w:rPr>
      </w:pPr>
      <w:r>
        <w:rPr>
          <w:rFonts w:hint="eastAsia" w:ascii="宋体" w:hAnsi="宋体"/>
          <w:b/>
          <w:color w:val="000000" w:themeColor="text1"/>
          <w:sz w:val="24"/>
        </w:rPr>
        <w:t xml:space="preserve">七、不可抗力</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不可抗力事件持续超过15日，任一方均有权解除本合同。</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八、其他事项</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按本合同规定应该偿付的违约金、赔偿金、保管保养费和各种经济损失的，应当在明确责任后</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天内支付，否则应按未付金额的</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支付违约金。</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九、合同争议解决方式</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十、其他</w:t>
      </w:r>
      <w:r/>
    </w:p>
    <w:p>
      <w:pPr>
        <w:ind w:firstLine="482"/>
        <w:spacing w:line="480" w:lineRule="exact"/>
        <w:widowControl/>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color w:val="000000" w:themeColor="text1"/>
          <w:sz w:val="24"/>
        </w:rPr>
        <w:t xml:space="preserve">合同执行期内，甲、乙双方均不得随意变更或解除合同。合同如有未尽事宜，须经双方共同协商，做出补充规定，补充规定与合同具有同等效力。</w:t>
      </w:r>
      <w:r/>
    </w:p>
    <w:p>
      <w:pPr>
        <w:ind w:firstLine="482"/>
        <w:spacing w:line="480" w:lineRule="exact"/>
        <w:widowControl/>
        <w:rPr>
          <w:rFonts w:ascii="宋体" w:hAnsi="宋体"/>
          <w:color w:val="000000" w:themeColor="text1"/>
          <w:sz w:val="24"/>
        </w:rPr>
      </w:pPr>
      <w:r>
        <w:rPr>
          <w:rFonts w:hint="eastAsia" w:ascii="宋体" w:hAnsi="宋体"/>
          <w:b/>
          <w:color w:val="000000" w:themeColor="text1"/>
          <w:sz w:val="24"/>
        </w:rPr>
        <w:t xml:space="preserve">2. </w:t>
      </w:r>
      <w:r>
        <w:rPr>
          <w:rFonts w:hint="eastAsia" w:ascii="宋体" w:hAnsi="宋体"/>
          <w:color w:val="000000" w:themeColor="text1"/>
          <w:sz w:val="24"/>
        </w:rPr>
        <w:t xml:space="preserve">本合同有效期：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日（以下单日为准）。</w:t>
      </w:r>
      <w:r/>
    </w:p>
    <w:p>
      <w:pPr>
        <w:ind w:firstLine="482"/>
        <w:jc w:val="left"/>
        <w:spacing w:line="480" w:lineRule="exact"/>
        <w:rPr>
          <w:rFonts w:ascii="宋体" w:hAnsi="宋体"/>
          <w:color w:val="000000" w:themeColor="text1"/>
          <w:sz w:val="24"/>
        </w:rPr>
      </w:pPr>
      <w:r>
        <w:rPr>
          <w:rFonts w:hint="eastAsia" w:ascii="宋体" w:hAnsi="宋体"/>
          <w:b/>
          <w:color w:val="000000" w:themeColor="text1"/>
          <w:sz w:val="24"/>
        </w:rPr>
        <w:t xml:space="preserve">3. </w:t>
      </w:r>
      <w:r>
        <w:rPr>
          <w:rFonts w:hint="eastAsia" w:ascii="宋体" w:hAnsi="宋体"/>
          <w:color w:val="000000" w:themeColor="text1"/>
          <w:sz w:val="24"/>
        </w:rPr>
        <w:t xml:space="preserve">任何一方无权在没有另一方事先书面同意的情况下，向第三方给予、授予和转   </w:t>
      </w:r>
      <w:r/>
    </w:p>
    <w:p>
      <w:pPr>
        <w:jc w:val="left"/>
        <w:spacing w:line="480" w:lineRule="exact"/>
        <w:rPr>
          <w:rFonts w:ascii="宋体" w:hAnsi="宋体"/>
          <w:color w:val="000000" w:themeColor="text1"/>
          <w:sz w:val="24"/>
        </w:rPr>
      </w:pPr>
      <w:r>
        <w:rPr>
          <w:rFonts w:hint="eastAsia" w:ascii="宋体" w:hAnsi="宋体"/>
          <w:color w:val="000000" w:themeColor="text1"/>
          <w:sz w:val="24"/>
        </w:rPr>
        <w:t xml:space="preserve">让本合同所规定的任何权利和义务。                                              </w:t>
      </w:r>
      <w:r/>
    </w:p>
    <w:p>
      <w:pPr>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b/>
          <w:color w:val="000000" w:themeColor="text1"/>
          <w:sz w:val="24"/>
        </w:rPr>
        <w:t xml:space="preserve">4. </w:t>
      </w:r>
      <w:r>
        <w:rPr>
          <w:rFonts w:hint="eastAsia" w:ascii="宋体" w:hAnsi="宋体"/>
          <w:color w:val="000000" w:themeColor="text1"/>
          <w:sz w:val="24"/>
        </w:rPr>
        <w:t xml:space="preserve">本合同自甲乙双方代表签字盖章之日起生效，一式陆份，甲乙双方各贰份，江苏双清工程造价咨询有限公司贰份。</w:t>
      </w:r>
      <w:r/>
    </w:p>
    <w:p>
      <w:pPr>
        <w:ind w:firstLine="482"/>
        <w:jc w:val="left"/>
        <w:spacing w:line="480" w:lineRule="exact"/>
        <w:widowControl/>
        <w:tabs>
          <w:tab w:val="left" w:pos="630" w:leader="none"/>
        </w:tabs>
        <w:rPr>
          <w:rFonts w:ascii="宋体" w:hAnsi="宋体"/>
          <w:color w:val="000000" w:themeColor="text1"/>
          <w:sz w:val="24"/>
        </w:rPr>
      </w:pPr>
      <w:r>
        <w:rPr>
          <w:rFonts w:hint="eastAsia" w:ascii="宋体" w:hAnsi="宋体"/>
          <w:b/>
          <w:color w:val="000000" w:themeColor="text1"/>
          <w:sz w:val="24"/>
        </w:rPr>
        <w:t xml:space="preserve">5. </w:t>
      </w:r>
      <w:r>
        <w:rPr>
          <w:rFonts w:hint="eastAsia" w:ascii="宋体" w:hAnsi="宋体"/>
          <w:color w:val="000000" w:themeColor="text1"/>
          <w:sz w:val="24"/>
        </w:rPr>
        <w:t xml:space="preserve">本合同附件包括：招标文件、中标通知书及投标文件。</w:t>
      </w: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t xml:space="preserve">6. 该合同在签订之日起2个工作日内在江苏省政府采购网、盐城市政府采购网上予以</w:t>
      </w:r>
      <w:r>
        <w:rPr>
          <w:rFonts w:hint="eastAsia" w:ascii="宋体" w:hAnsi="宋体"/>
          <w:b/>
          <w:bCs/>
          <w:color w:val="000000" w:themeColor="text1"/>
          <w:sz w:val="24"/>
          <w:szCs w:val="20"/>
        </w:rPr>
        <w:t xml:space="preserve">公示</w:t>
      </w:r>
      <w:r>
        <w:rPr>
          <w:rFonts w:ascii="宋体" w:hAnsi="宋体"/>
          <w:b/>
          <w:bCs/>
          <w:color w:val="000000" w:themeColor="text1"/>
          <w:sz w:val="24"/>
          <w:szCs w:val="20"/>
        </w:rPr>
        <w:t xml:space="preserve">。</w:t>
      </w:r>
      <w:r/>
    </w:p>
    <w:p>
      <w:pPr>
        <w:ind w:firstLine="472"/>
        <w:spacing w:line="440" w:lineRule="exact"/>
        <w:rPr>
          <w:rFonts w:ascii="宋体" w:hAnsi="宋体"/>
          <w:b/>
          <w:color w:val="000000" w:themeColor="text1"/>
          <w:sz w:val="44"/>
          <w:szCs w:val="44"/>
        </w:rPr>
      </w:pPr>
      <w:r>
        <w:rPr>
          <w:rFonts w:ascii="宋体" w:hAnsi="宋体"/>
          <w:b/>
          <w:color w:val="000000" w:themeColor="text1"/>
          <w:sz w:val="44"/>
          <w:szCs w:val="44"/>
        </w:rPr>
      </w:r>
      <w:r/>
    </w:p>
    <w:p>
      <w:pPr>
        <w:ind w:firstLine="472"/>
        <w:spacing w:line="440" w:lineRule="exact"/>
        <w:rPr>
          <w:rFonts w:ascii="宋体" w:hAnsi="宋体"/>
          <w:b/>
          <w:color w:val="000000" w:themeColor="text1"/>
          <w:sz w:val="44"/>
          <w:szCs w:val="44"/>
        </w:rPr>
      </w:pPr>
      <w:r>
        <w:rPr>
          <w:rFonts w:ascii="宋体" w:hAnsi="宋体"/>
          <w:b/>
          <w:color w:val="000000" w:themeColor="text1"/>
          <w:sz w:val="44"/>
          <w:szCs w:val="44"/>
        </w:rPr>
      </w:r>
      <w:r/>
    </w:p>
    <w:p>
      <w:pPr>
        <w:pStyle w:val="966"/>
        <w:ind w:firstLine="883"/>
        <w:rPr>
          <w:rFonts w:ascii="宋体" w:hAnsi="宋体"/>
          <w:b/>
          <w:color w:val="000000" w:themeColor="text1"/>
          <w:sz w:val="44"/>
          <w:szCs w:val="44"/>
        </w:rPr>
      </w:pPr>
      <w:r>
        <w:rPr>
          <w:rFonts w:ascii="宋体" w:hAnsi="宋体"/>
          <w:b/>
          <w:color w:val="000000" w:themeColor="text1"/>
          <w:sz w:val="44"/>
          <w:szCs w:val="44"/>
        </w:rPr>
      </w:r>
      <w:r/>
    </w:p>
    <w:p>
      <w:pP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ind w:left="3946" w:hanging="1980"/>
        <w:spacing w:line="480" w:lineRule="exact"/>
        <w:rPr>
          <w:b/>
          <w:color w:val="000000" w:themeColor="text1"/>
          <w:sz w:val="44"/>
          <w:szCs w:val="44"/>
        </w:rPr>
      </w:pPr>
      <w:r>
        <w:rPr>
          <w:rFonts w:ascii="宋体" w:hAnsi="宋体"/>
          <w:b/>
          <w:color w:val="000000" w:themeColor="text1"/>
          <w:sz w:val="44"/>
          <w:szCs w:val="44"/>
        </w:rPr>
        <w:t xml:space="preserve">第六章</w:t>
      </w:r>
      <w:r>
        <w:rPr>
          <w:rFonts w:hint="eastAsia" w:ascii="宋体" w:hAnsi="宋体"/>
          <w:b/>
          <w:color w:val="000000" w:themeColor="text1"/>
          <w:sz w:val="44"/>
          <w:szCs w:val="44"/>
        </w:rPr>
        <w:t xml:space="preserve"> </w:t>
      </w:r>
      <w:r>
        <w:rPr>
          <w:rFonts w:hint="eastAsia"/>
          <w:b/>
          <w:color w:val="000000" w:themeColor="text1"/>
          <w:sz w:val="44"/>
          <w:szCs w:val="44"/>
        </w:rPr>
        <w:t xml:space="preserve">投标文件及格式</w:t>
      </w:r>
      <w:r/>
    </w:p>
    <w:p>
      <w:pPr>
        <w:jc w:val="center"/>
        <w:keepLines/>
        <w:keepNext/>
        <w:spacing w:before="340" w:after="330" w:line="578" w:lineRule="auto"/>
        <w:widowControl/>
        <w:rPr>
          <w:rFonts w:ascii="宋体" w:hAnsi="宋体" w:cs="Segoe UI"/>
          <w:b/>
          <w:bCs/>
          <w:color w:val="000000" w:themeColor="text1"/>
          <w:sz w:val="32"/>
          <w:szCs w:val="32"/>
        </w:rPr>
        <w:outlineLvl w:val="0"/>
      </w:pPr>
      <w:r>
        <w:rPr>
          <w:rFonts w:hint="eastAsia" w:ascii="宋体" w:hAnsi="宋体" w:cs="Segoe UI"/>
          <w:b/>
          <w:bCs/>
          <w:color w:val="000000" w:themeColor="text1"/>
          <w:sz w:val="32"/>
          <w:szCs w:val="32"/>
        </w:rPr>
        <w:t xml:space="preserve">（一）</w:t>
      </w:r>
      <w:r>
        <w:rPr>
          <w:rFonts w:ascii="宋体" w:hAnsi="宋体" w:cs="Segoe UI"/>
          <w:b/>
          <w:bCs/>
          <w:color w:val="000000" w:themeColor="text1"/>
          <w:sz w:val="32"/>
          <w:szCs w:val="32"/>
        </w:rPr>
        <w:t xml:space="preserve">开标一览表</w:t>
      </w:r>
      <w:r/>
    </w:p>
    <w:p>
      <w:pPr>
        <w:jc w:val="left"/>
        <w:spacing w:before="100" w:beforeAutospacing="1" w:after="100" w:afterAutospacing="1"/>
        <w:widowControl/>
        <w:rPr>
          <w:rFonts w:ascii="宋体" w:hAnsi="宋体" w:cs="宋体"/>
          <w:bCs/>
          <w:color w:val="000000" w:themeColor="text1"/>
          <w:sz w:val="24"/>
        </w:rPr>
      </w:pPr>
      <w:r>
        <w:rPr>
          <w:rFonts w:hint="eastAsia" w:ascii="宋体" w:hAnsi="宋体" w:cs="微软雅黑"/>
          <w:color w:val="000000" w:themeColor="text1"/>
          <w:sz w:val="27"/>
          <w:szCs w:val="27"/>
        </w:rPr>
        <w:t xml:space="preserve">项目编号：</w:t>
      </w:r>
      <w:r>
        <w:rPr>
          <w:rFonts w:hint="eastAsia" w:ascii="宋体" w:hAnsi="宋体" w:cs="微软雅黑"/>
          <w:bCs/>
          <w:color w:val="000000" w:themeColor="text1"/>
          <w:sz w:val="27"/>
          <w:szCs w:val="27"/>
        </w:rPr>
        <w:t xml:space="preserve">JSZC-320925-SQGC-</w:t>
      </w:r>
      <w:r>
        <w:rPr>
          <w:rFonts w:hint="eastAsia" w:ascii="宋体" w:hAnsi="宋体" w:cs="微软雅黑"/>
          <w:bCs/>
          <w:color w:val="000000" w:themeColor="text1"/>
          <w:sz w:val="27"/>
          <w:szCs w:val="27"/>
        </w:rPr>
        <w:t xml:space="preserve">G2026-0001</w:t>
      </w:r>
      <w:r/>
    </w:p>
    <w:p>
      <w:pPr>
        <w:jc w:val="left"/>
        <w:spacing w:before="100" w:beforeAutospacing="1" w:after="100" w:afterAutospacing="1"/>
        <w:widowControl/>
        <w:rPr>
          <w:rFonts w:ascii="宋体" w:hAnsi="宋体" w:cs="微软雅黑"/>
          <w:color w:val="000000" w:themeColor="text1"/>
          <w:sz w:val="28"/>
          <w:szCs w:val="28"/>
        </w:rPr>
      </w:pPr>
      <w:r>
        <w:rPr>
          <w:rFonts w:ascii="宋体" w:hAnsi="宋体" w:cs="微软雅黑"/>
          <w:color w:val="000000" w:themeColor="text1"/>
          <w:sz w:val="27"/>
          <w:szCs w:val="27"/>
        </w:rPr>
        <w:t xml:space="preserve">货币单位：人民币元</w:t>
      </w:r>
      <w:r/>
    </w:p>
    <w:tbl>
      <w:tblPr>
        <w:tblW w:w="9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宋体"/>
                <w:b/>
                <w:bCs/>
                <w:color w:val="000000" w:themeColor="text1"/>
                <w:sz w:val="24"/>
              </w:rPr>
              <w:t xml:space="preserve">总价（小写）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bCs/>
                <w:color w:val="000000" w:themeColor="text1"/>
                <w:sz w:val="24"/>
              </w:rPr>
              <w:t xml:space="preserve">2026-2027年建湖县困境儿童平安健康保险项目（三次）</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详见</w:t>
            </w:r>
            <w:r>
              <w:rPr>
                <w:rFonts w:hint="eastAsia" w:ascii="宋体" w:hAnsi="宋体" w:cs="微软雅黑"/>
                <w:color w:val="000000" w:themeColor="text1"/>
                <w:sz w:val="24"/>
              </w:rPr>
              <w:t xml:space="preserve">采购</w:t>
            </w:r>
            <w:r>
              <w:rPr>
                <w:rFonts w:ascii="宋体" w:hAnsi="宋体" w:cs="微软雅黑"/>
                <w:color w:val="000000" w:themeColor="text1"/>
                <w:sz w:val="24"/>
              </w:rPr>
              <w:t xml:space="preserve">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000000" w:themeColor="text1"/>
                <w:sz w:val="24"/>
              </w:rPr>
            </w:pPr>
            <w:r>
              <w:rPr>
                <w:rFonts w:hint="eastAsia" w:ascii="宋体" w:hAnsi="宋体" w:cs="宋体"/>
                <w:color w:val="000000" w:themeColor="text1"/>
                <w:sz w:val="24"/>
              </w:rPr>
              <w:t xml:space="preserve">元</w:t>
            </w:r>
            <w:r>
              <w:rPr>
                <w:rFonts w:hint="eastAsia" w:ascii="宋体" w:hAnsi="宋体" w:cs="微软雅黑"/>
                <w:color w:val="000000" w:themeColor="text1"/>
                <w:sz w:val="24"/>
              </w:rPr>
              <w:t xml:space="preserve"> </w:t>
            </w:r>
            <w:r>
              <w:rPr>
                <w:rFonts w:ascii="宋体" w:hAnsi="宋体" w:cs="微软雅黑"/>
                <w:color w:val="000000" w:themeColor="text1"/>
                <w:sz w:val="24"/>
              </w:rPr>
              <w:t xml:space="preserve"> </w:t>
            </w:r>
            <w:r/>
          </w:p>
        </w:tc>
      </w:tr>
      <w:tr>
        <w:trPr>
          <w:trHeight w:val="880"/>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Segoe UI"/>
                <w:color w:val="000000" w:themeColor="text1"/>
                <w:sz w:val="24"/>
              </w:rPr>
              <w:t xml:space="preserve">总</w:t>
            </w:r>
            <w:r>
              <w:rPr>
                <w:rFonts w:ascii="宋体" w:hAnsi="宋体" w:cs="Segoe UI"/>
                <w:color w:val="000000" w:themeColor="text1"/>
                <w:sz w:val="24"/>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000000" w:themeColor="text1"/>
                <w:sz w:val="24"/>
              </w:rPr>
            </w:pPr>
            <w:r>
              <w:rPr>
                <w:rFonts w:ascii="宋体" w:hAnsi="宋体" w:cs="Segoe UI"/>
                <w:color w:val="000000" w:themeColor="text1"/>
                <w:sz w:val="24"/>
              </w:rPr>
              <w:t xml:space="preserve">金额大写</w:t>
            </w:r>
            <w:r>
              <w:rPr>
                <w:rFonts w:hint="eastAsia" w:ascii="宋体" w:hAnsi="宋体" w:cs="Segoe UI"/>
                <w:color w:val="000000" w:themeColor="text1"/>
                <w:sz w:val="24"/>
              </w:rPr>
              <w:t xml:space="preserve">：</w:t>
            </w:r>
            <w:r/>
          </w:p>
        </w:tc>
      </w:tr>
    </w:tbl>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r>
      <w:r/>
    </w:p>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t xml:space="preserve">投标人公章：</w:t>
      </w:r>
      <w:r>
        <w:rPr>
          <w:rFonts w:hint="eastAsia" w:ascii="宋体" w:hAnsi="宋体" w:cs="微软雅黑"/>
          <w:color w:val="000000" w:themeColor="text1"/>
          <w:sz w:val="27"/>
          <w:szCs w:val="27"/>
        </w:rPr>
        <w:t xml:space="preserve">              </w:t>
      </w:r>
      <w:r>
        <w:rPr>
          <w:rFonts w:ascii="宋体" w:hAnsi="宋体" w:cs="微软雅黑"/>
          <w:color w:val="000000" w:themeColor="text1"/>
          <w:sz w:val="27"/>
          <w:szCs w:val="27"/>
        </w:rPr>
        <w:t xml:space="preserve">（电子签章）</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right"/>
        <w:spacing w:line="480" w:lineRule="exact"/>
        <w:rPr>
          <w:rFonts w:ascii="宋体" w:hAnsi="宋体" w:cs="宋体"/>
          <w:color w:val="000000" w:themeColor="text1"/>
          <w:sz w:val="28"/>
          <w:szCs w:val="32"/>
        </w:rPr>
      </w:pPr>
      <w:r>
        <w:rPr>
          <w:rFonts w:hint="eastAsia" w:ascii="宋体" w:hAnsi="宋体" w:cs="宋体"/>
          <w:color w:val="000000" w:themeColor="text1"/>
          <w:sz w:val="28"/>
          <w:szCs w:val="32"/>
        </w:rPr>
        <w:t xml:space="preserve">日期</w:t>
      </w:r>
      <w:r>
        <w:rPr>
          <w:rFonts w:ascii="宋体" w:hAnsi="宋体" w:cs="宋体"/>
          <w:color w:val="000000" w:themeColor="text1"/>
          <w:sz w:val="28"/>
          <w:szCs w:val="32"/>
        </w:rPr>
        <w:t xml:space="preserve">：</w:t>
      </w:r>
      <w:r>
        <w:rPr>
          <w:rFonts w:hint="eastAsia" w:ascii="宋体" w:hAnsi="宋体" w:cs="宋体"/>
          <w:color w:val="000000" w:themeColor="text1"/>
          <w:sz w:val="28"/>
          <w:szCs w:val="32"/>
        </w:rPr>
        <w:t xml:space="preserve">     年     月    日</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hint="eastAsia" w:ascii="宋体" w:hAnsi="宋体" w:cs="宋体"/>
          <w:b/>
          <w:color w:val="000000" w:themeColor="text1"/>
          <w:sz w:val="32"/>
          <w:szCs w:val="32"/>
        </w:rPr>
        <w:t xml:space="preserve">（二）投标函</w:t>
      </w:r>
      <w:r/>
    </w:p>
    <w:p>
      <w:pPr>
        <w:pStyle w:val="1147"/>
        <w:spacing w:before="0" w:after="0" w:line="480" w:lineRule="exact"/>
        <w:rPr>
          <w:rFonts w:hAnsi="宋体"/>
          <w:color w:val="000000" w:themeColor="text1"/>
        </w:rPr>
      </w:pPr>
      <w:r>
        <w:rPr>
          <w:rFonts w:hint="eastAsia" w:hAnsi="宋体"/>
          <w:color w:val="000000" w:themeColor="text1"/>
        </w:rPr>
        <w:t xml:space="preserve">采购人：</w:t>
      </w:r>
      <w:r>
        <w:rPr>
          <w:rFonts w:hint="eastAsia" w:hAnsi="宋体" w:cs="宋体"/>
          <w:b/>
          <w:bCs/>
          <w:color w:val="000000" w:themeColor="text1"/>
          <w:u w:val="single"/>
        </w:rPr>
        <w:t xml:space="preserve">建湖县民政局</w:t>
      </w:r>
      <w:r/>
    </w:p>
    <w:p>
      <w:pPr>
        <w:numPr>
          <w:ilvl w:val="0"/>
          <w:numId w:val="7"/>
        </w:numPr>
        <w:ind w:firstLine="480"/>
        <w:jc w:val="left"/>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根据已查看的</w:t>
      </w:r>
      <w:r>
        <w:rPr>
          <w:rFonts w:hint="eastAsia" w:ascii="宋体" w:hAnsi="宋体" w:cs="宋体"/>
          <w:b/>
          <w:bCs/>
          <w:color w:val="000000" w:themeColor="text1"/>
          <w:sz w:val="24"/>
          <w:u w:val="single"/>
        </w:rPr>
        <w:t xml:space="preserve">2026-2027年建湖县困境儿童平安健康保险项目（三次）</w:t>
      </w:r>
      <w:r>
        <w:rPr>
          <w:rFonts w:hint="eastAsia" w:ascii="宋体" w:hAnsi="宋体"/>
          <w:color w:val="000000" w:themeColor="text1"/>
          <w:sz w:val="24"/>
        </w:rPr>
        <w:t xml:space="preserve">的招标文件，遵照相关规定，</w:t>
      </w:r>
      <w:r>
        <w:rPr>
          <w:rFonts w:ascii="宋体" w:hAnsi="宋体"/>
          <w:color w:val="000000" w:themeColor="text1"/>
          <w:sz w:val="24"/>
        </w:rPr>
        <w:t xml:space="preserve">我单位经市场考察和研究上述项目</w:t>
      </w:r>
      <w:r>
        <w:rPr>
          <w:rFonts w:hint="eastAsia" w:ascii="宋体" w:hAnsi="宋体"/>
          <w:color w:val="000000" w:themeColor="text1"/>
          <w:sz w:val="24"/>
        </w:rPr>
        <w:t xml:space="preserve">招标</w:t>
      </w:r>
      <w:r>
        <w:rPr>
          <w:rFonts w:ascii="宋体" w:hAnsi="宋体"/>
          <w:color w:val="000000" w:themeColor="text1"/>
          <w:sz w:val="24"/>
        </w:rPr>
        <w:t xml:space="preserve">文件的投标须知、相关标准及技术要求和其他有关文件后，</w:t>
      </w:r>
      <w:r>
        <w:rPr>
          <w:rFonts w:hint="eastAsia" w:ascii="宋体" w:hAnsi="宋体"/>
          <w:color w:val="000000" w:themeColor="text1"/>
          <w:sz w:val="24"/>
        </w:rPr>
        <w:t xml:space="preserve">按招标文件规定的各项要求，我方愿以每人赔偿限额权重总价（大写）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元，（小写）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元的投标报价完成本项目</w:t>
      </w:r>
      <w:r>
        <w:rPr>
          <w:rFonts w:ascii="宋体" w:hAnsi="宋体"/>
          <w:color w:val="000000" w:themeColor="text1"/>
          <w:sz w:val="24"/>
        </w:rPr>
        <w:t xml:space="preserve">，按招标要求实施</w:t>
      </w:r>
      <w:r>
        <w:rPr>
          <w:rFonts w:hint="eastAsia" w:ascii="宋体" w:hAnsi="宋体"/>
          <w:color w:val="000000" w:themeColor="text1"/>
          <w:sz w:val="24"/>
        </w:rPr>
        <w:t xml:space="preserve">此</w:t>
      </w:r>
      <w:r>
        <w:rPr>
          <w:rFonts w:ascii="宋体" w:hAnsi="宋体"/>
          <w:color w:val="000000" w:themeColor="text1"/>
          <w:sz w:val="24"/>
        </w:rPr>
        <w:t xml:space="preserve">项目</w:t>
      </w:r>
      <w:r>
        <w:rPr>
          <w:rFonts w:hint="eastAsia" w:ascii="宋体" w:hAnsi="宋体"/>
          <w:color w:val="000000" w:themeColor="text1"/>
          <w:sz w:val="24"/>
        </w:rPr>
        <w:t xml:space="preserve">。</w:t>
      </w:r>
      <w:r/>
    </w:p>
    <w:p>
      <w:pPr>
        <w:ind w:firstLine="480"/>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一旦我方中标，我方承诺在</w:t>
      </w:r>
      <w:r>
        <w:rPr>
          <w:rFonts w:hint="eastAsia" w:ascii="宋体" w:hAnsi="宋体"/>
          <w:color w:val="000000" w:themeColor="text1"/>
          <w:sz w:val="24"/>
          <w:u w:val="single"/>
        </w:rPr>
        <w:t xml:space="preserve"> </w:t>
      </w:r>
      <w:r>
        <w:rPr>
          <w:rFonts w:hint="eastAsia" w:ascii="宋体" w:hAnsi="宋体"/>
          <w:b/>
          <w:color w:val="000000" w:themeColor="text1"/>
          <w:sz w:val="24"/>
          <w:u w:val="single"/>
        </w:rPr>
        <w:t xml:space="preserve">二年 </w:t>
      </w:r>
      <w:r>
        <w:rPr>
          <w:rFonts w:hint="eastAsia" w:ascii="宋体" w:hAnsi="宋体"/>
          <w:color w:val="000000" w:themeColor="text1"/>
          <w:sz w:val="24"/>
        </w:rPr>
        <w:t xml:space="preserve">内负责</w:t>
      </w:r>
      <w:r>
        <w:rPr>
          <w:rFonts w:hint="eastAsia" w:ascii="宋体" w:hAnsi="宋体" w:cs="宋体"/>
          <w:color w:val="000000" w:themeColor="text1"/>
          <w:sz w:val="24"/>
        </w:rPr>
        <w:t xml:space="preserve">为建湖县境内满足规定条件的困境儿童提供平安健康保险服务</w:t>
      </w:r>
      <w:r>
        <w:rPr>
          <w:rFonts w:hint="eastAsia" w:ascii="宋体" w:hAnsi="宋体"/>
          <w:color w:val="000000" w:themeColor="text1"/>
          <w:sz w:val="24"/>
        </w:rPr>
        <w:t xml:space="preserve">。</w:t>
      </w:r>
      <w:r/>
    </w:p>
    <w:p>
      <w:pPr>
        <w:ind w:firstLine="480"/>
        <w:spacing w:line="48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我方接受招标文件中的货款支付条件。</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如我方中标，我方承诺在签订合同前向采购人交纳招标文件</w:t>
      </w:r>
      <w:r>
        <w:rPr>
          <w:rFonts w:ascii="宋体" w:hAnsi="宋体" w:cs="Arial"/>
          <w:bCs/>
          <w:color w:val="000000" w:themeColor="text1"/>
          <w:sz w:val="24"/>
        </w:rPr>
        <w:t xml:space="preserve">规定</w:t>
      </w:r>
      <w:r>
        <w:rPr>
          <w:rFonts w:hint="eastAsia" w:ascii="宋体" w:hAnsi="宋体" w:cs="Arial"/>
          <w:bCs/>
          <w:color w:val="000000" w:themeColor="text1"/>
          <w:sz w:val="24"/>
        </w:rPr>
        <w:t xml:space="preserve">的履约保证金。</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 我方承诺服务过程中所有工作人员的人身安全以及我方在实施期间产生的各类安全责任事故均由我方自行承担。</w:t>
      </w:r>
      <w:r/>
    </w:p>
    <w:p>
      <w:pPr>
        <w:ind w:firstLine="480"/>
        <w:jc w:val="left"/>
        <w:spacing w:line="480" w:lineRule="exact"/>
        <w:shd w:val="clear" w:color="auto" w:fill="ffffff"/>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 你方的中标通知书和本承诺书将成为约束双方合同文件的组成部分。</w:t>
      </w:r>
      <w:r/>
    </w:p>
    <w:p>
      <w:pPr>
        <w:pStyle w:val="1147"/>
        <w:ind w:firstLine="600"/>
        <w:spacing w:before="0" w:after="0" w:line="480" w:lineRule="exact"/>
        <w:rPr>
          <w:rFonts w:hAnsi="宋体"/>
          <w:color w:val="000000" w:themeColor="text1"/>
        </w:rPr>
      </w:pPr>
      <w:r>
        <w:rPr>
          <w:rFonts w:hAnsi="宋体"/>
          <w:color w:val="000000" w:themeColor="text1"/>
        </w:rPr>
      </w:r>
      <w:r/>
    </w:p>
    <w:p>
      <w:pPr>
        <w:pStyle w:val="1147"/>
        <w:ind w:firstLine="600"/>
        <w:spacing w:before="0" w:after="0" w:line="480" w:lineRule="exact"/>
        <w:rPr>
          <w:rFonts w:hAnsi="宋体"/>
          <w:color w:val="000000" w:themeColor="text1"/>
        </w:rPr>
      </w:pPr>
      <w:r>
        <w:rPr>
          <w:rFonts w:hAnsi="宋体"/>
          <w:color w:val="000000" w:themeColor="text1"/>
        </w:rPr>
      </w:r>
      <w:r/>
    </w:p>
    <w:p>
      <w:pPr>
        <w:pStyle w:val="1147"/>
        <w:ind w:firstLine="600"/>
        <w:spacing w:before="0" w:after="0" w:line="480" w:lineRule="exact"/>
        <w:rPr>
          <w:rFonts w:hAnsi="宋体"/>
          <w:color w:val="000000" w:themeColor="text1"/>
        </w:rPr>
      </w:pPr>
      <w:r>
        <w:rPr>
          <w:rFonts w:hint="eastAsia" w:hAnsi="宋体"/>
          <w:color w:val="000000" w:themeColor="text1"/>
        </w:rPr>
        <w:t xml:space="preserve">投标人(盖章)：</w:t>
      </w:r>
      <w:r/>
    </w:p>
    <w:p>
      <w:pPr>
        <w:pStyle w:val="1147"/>
        <w:ind w:firstLine="598"/>
        <w:spacing w:before="0" w:after="0" w:line="480" w:lineRule="exact"/>
        <w:rPr>
          <w:rFonts w:hAnsi="宋体"/>
          <w:color w:val="000000" w:themeColor="text1"/>
        </w:rPr>
      </w:pPr>
      <w:r>
        <w:rPr>
          <w:rFonts w:hAnsi="宋体"/>
          <w:color w:val="000000" w:themeColor="text1"/>
        </w:rPr>
      </w:r>
      <w:r/>
    </w:p>
    <w:p>
      <w:pPr>
        <w:pStyle w:val="1147"/>
        <w:ind w:firstLine="598"/>
        <w:spacing w:before="0" w:after="0" w:line="480" w:lineRule="exact"/>
        <w:rPr>
          <w:rFonts w:hAnsi="宋体"/>
          <w:color w:val="000000" w:themeColor="text1"/>
        </w:rPr>
      </w:pPr>
      <w:r>
        <w:rPr>
          <w:rFonts w:hAnsi="宋体"/>
          <w:color w:val="000000" w:themeColor="text1"/>
        </w:rPr>
      </w:r>
      <w:r/>
    </w:p>
    <w:p>
      <w:pPr>
        <w:pStyle w:val="1147"/>
        <w:ind w:firstLine="598"/>
        <w:spacing w:before="0" w:after="0" w:line="480" w:lineRule="exact"/>
        <w:rPr>
          <w:rFonts w:hAnsi="宋体"/>
          <w:color w:val="000000" w:themeColor="text1"/>
        </w:rPr>
      </w:pPr>
      <w:r>
        <w:rPr>
          <w:rFonts w:hint="eastAsia" w:hAnsi="宋体"/>
          <w:color w:val="000000" w:themeColor="text1"/>
        </w:rPr>
        <w:t xml:space="preserve">法定代表人</w:t>
      </w:r>
      <w:r>
        <w:rPr>
          <w:rFonts w:hint="eastAsia"/>
          <w:color w:val="000000" w:themeColor="text1"/>
        </w:rPr>
        <w:t xml:space="preserve">（</w:t>
      </w:r>
      <w:r>
        <w:rPr>
          <w:rFonts w:hint="eastAsia" w:hAnsi="宋体"/>
          <w:color w:val="000000" w:themeColor="text1"/>
        </w:rPr>
        <w:t xml:space="preserve">机构</w:t>
      </w:r>
      <w:r>
        <w:rPr>
          <w:rFonts w:hint="eastAsia"/>
          <w:color w:val="000000" w:themeColor="text1"/>
        </w:rPr>
        <w:t xml:space="preserve">负责人）</w:t>
      </w:r>
      <w:r>
        <w:rPr>
          <w:rFonts w:hint="eastAsia" w:hAnsi="宋体"/>
          <w:color w:val="000000" w:themeColor="text1"/>
        </w:rPr>
        <w:t xml:space="preserve">或委托代理人(盖章或签字)：                                       </w:t>
      </w:r>
      <w:r/>
    </w:p>
    <w:p>
      <w:pPr>
        <w:rPr>
          <w:rFonts w:hAnsi="宋体"/>
          <w:color w:val="000000" w:themeColor="text1"/>
          <w:sz w:val="24"/>
        </w:rPr>
      </w:pPr>
      <w:r>
        <w:rPr>
          <w:rFonts w:hAnsi="宋体"/>
          <w:color w:val="000000" w:themeColor="text1"/>
          <w:sz w:val="24"/>
        </w:rPr>
      </w:r>
      <w:r/>
    </w:p>
    <w:p>
      <w:pPr>
        <w:ind w:firstLine="1774"/>
        <w:jc w:val="right"/>
        <w:rPr>
          <w:rFonts w:hAnsi="宋体"/>
          <w:color w:val="000000" w:themeColor="text1"/>
          <w:sz w:val="24"/>
        </w:rPr>
      </w:pPr>
      <w:r>
        <w:rPr>
          <w:rFonts w:hint="eastAsia" w:hAnsi="宋体"/>
          <w:color w:val="000000" w:themeColor="text1"/>
          <w:sz w:val="24"/>
        </w:rPr>
        <w:t xml:space="preserve">日期：</w:t>
      </w:r>
      <w:r>
        <w:rPr>
          <w:rFonts w:hint="eastAsia" w:hAnsi="宋体"/>
          <w:color w:val="000000" w:themeColor="text1"/>
          <w:sz w:val="24"/>
          <w:u w:val="single"/>
        </w:rPr>
        <w:t xml:space="preserve">     </w:t>
      </w:r>
      <w:r>
        <w:rPr>
          <w:rFonts w:hint="eastAsia" w:hAnsi="宋体"/>
          <w:color w:val="000000" w:themeColor="text1"/>
          <w:sz w:val="24"/>
        </w:rPr>
        <w:t xml:space="preserve">年</w:t>
      </w:r>
      <w:r>
        <w:rPr>
          <w:rFonts w:hint="eastAsia" w:hAnsi="宋体"/>
          <w:color w:val="000000" w:themeColor="text1"/>
          <w:sz w:val="24"/>
          <w:u w:val="single"/>
        </w:rPr>
        <w:t xml:space="preserve">     </w:t>
      </w:r>
      <w:r>
        <w:rPr>
          <w:rFonts w:hint="eastAsia" w:hAnsi="宋体"/>
          <w:color w:val="000000" w:themeColor="text1"/>
          <w:sz w:val="24"/>
        </w:rPr>
        <w:t xml:space="preserve">月</w:t>
      </w:r>
      <w:r>
        <w:rPr>
          <w:rFonts w:hint="eastAsia" w:hAnsi="宋体"/>
          <w:color w:val="000000" w:themeColor="text1"/>
          <w:sz w:val="24"/>
          <w:u w:val="single"/>
        </w:rPr>
        <w:t xml:space="preserve">    </w:t>
      </w:r>
      <w:r>
        <w:rPr>
          <w:rFonts w:hint="eastAsia" w:hAnsi="宋体"/>
          <w:color w:val="000000" w:themeColor="text1"/>
          <w:sz w:val="24"/>
        </w:rPr>
        <w:t xml:space="preserve">日</w:t>
      </w:r>
      <w:r/>
    </w:p>
    <w:p>
      <w:pPr>
        <w:pStyle w:val="1099"/>
        <w:ind w:firstLine="480"/>
        <w:rPr>
          <w:rFonts w:hAnsi="宋体"/>
          <w:color w:val="000000" w:themeColor="text1"/>
        </w:rPr>
      </w:pPr>
      <w:r>
        <w:rPr>
          <w:rFonts w:hAnsi="宋体"/>
          <w:color w:val="000000" w:themeColor="text1"/>
        </w:rPr>
      </w:r>
      <w:r/>
    </w:p>
    <w:p>
      <w:pPr>
        <w:pStyle w:val="1099"/>
        <w:ind w:firstLine="480"/>
        <w:rPr>
          <w:rFonts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（三）无</w:t>
      </w:r>
      <w:r>
        <w:rPr>
          <w:rFonts w:ascii="宋体" w:hAnsi="宋体"/>
          <w:b/>
          <w:color w:val="000000" w:themeColor="text1"/>
          <w:sz w:val="32"/>
          <w:szCs w:val="32"/>
        </w:rPr>
        <w:t xml:space="preserve">重大违法记录声明函</w:t>
      </w:r>
      <w:r/>
    </w:p>
    <w:p>
      <w:pPr>
        <w:pStyle w:val="1147"/>
        <w:spacing w:before="120" w:after="120" w:line="600" w:lineRule="exact"/>
        <w:rPr>
          <w:color w:val="000000" w:themeColor="text1"/>
        </w:rPr>
      </w:pPr>
      <w:r>
        <w:rPr>
          <w:rFonts w:hint="eastAsia"/>
          <w:b/>
          <w:color w:val="000000" w:themeColor="text1"/>
        </w:rPr>
        <w:t xml:space="preserve">采购人：</w:t>
      </w:r>
      <w:r>
        <w:rPr>
          <w:rFonts w:hint="eastAsia" w:hAnsi="宋体" w:cs="宋体"/>
          <w:b/>
          <w:bCs/>
          <w:color w:val="000000" w:themeColor="text1"/>
          <w:u w:val="single"/>
        </w:rPr>
        <w:t xml:space="preserve">建湖县民政局</w:t>
      </w:r>
      <w:r/>
    </w:p>
    <w:p>
      <w:pPr>
        <w:spacing w:line="600" w:lineRule="exact"/>
        <w:rPr>
          <w:rFonts w:ascii="宋体" w:hAnsi="宋体" w:cs="宋体"/>
          <w:b/>
          <w:bCs/>
          <w:color w:val="000000" w:themeColor="text1"/>
          <w:sz w:val="24"/>
          <w:u w:val="single"/>
        </w:rPr>
      </w:pPr>
      <w:r>
        <w:rPr>
          <w:rFonts w:hint="eastAsia" w:ascii="黑体" w:hAnsi="Arial" w:eastAsia="黑体"/>
          <w:b/>
          <w:color w:val="000000" w:themeColor="text1"/>
          <w:sz w:val="36"/>
          <w:szCs w:val="36"/>
        </w:rPr>
        <w:t xml:space="preserve">   </w:t>
      </w:r>
      <w:r>
        <w:rPr>
          <w:rFonts w:hint="eastAsia" w:ascii="宋体" w:hAnsi="宋体"/>
          <w:color w:val="000000" w:themeColor="text1"/>
          <w:sz w:val="24"/>
        </w:rPr>
        <w:t xml:space="preserve">我公司自愿参与贵单位组织实施的</w:t>
      </w:r>
      <w:r>
        <w:rPr>
          <w:rFonts w:hint="eastAsia" w:ascii="宋体" w:hAnsi="宋体" w:cs="宋体"/>
          <w:b/>
          <w:bCs/>
          <w:color w:val="000000" w:themeColor="text1"/>
          <w:sz w:val="24"/>
          <w:u w:val="single"/>
        </w:rPr>
        <w:t xml:space="preserve">2026-2027年建湖县困境儿童平安健康保险项目（三次）</w:t>
      </w:r>
      <w:r>
        <w:rPr>
          <w:rFonts w:hint="eastAsia" w:ascii="宋体" w:hAnsi="宋体"/>
          <w:b/>
          <w:color w:val="000000" w:themeColor="text1"/>
          <w:sz w:val="24"/>
        </w:rPr>
        <w:t xml:space="preserve">的投标。我单位</w:t>
      </w:r>
      <w:r>
        <w:rPr>
          <w:rFonts w:ascii="宋体" w:hAnsi="宋体" w:cs="Arial"/>
          <w:b/>
          <w:bCs/>
          <w:color w:val="000000" w:themeColor="text1"/>
          <w:sz w:val="24"/>
        </w:rPr>
        <w:t xml:space="preserve">参加本次政府采购活动前三年内，在经营活动中没有重大违法记录</w:t>
      </w:r>
      <w:r>
        <w:rPr>
          <w:rFonts w:hint="eastAsia" w:ascii="宋体" w:hAnsi="宋体" w:cs="Arial"/>
          <w:bCs/>
          <w:color w:val="000000" w:themeColor="text1"/>
          <w:sz w:val="24"/>
        </w:rPr>
        <w:t xml:space="preserve">（重大违法记录是指因违法经营受到刑事处罚或者责令停产停业、吊销许可证或者执照、较大数额罚款等行政处罚）。</w:t>
      </w:r>
      <w:r>
        <w:rPr>
          <w:rFonts w:hint="eastAsia" w:ascii="宋体" w:hAnsi="宋体"/>
          <w:b/>
          <w:color w:val="000000" w:themeColor="text1"/>
          <w:sz w:val="24"/>
        </w:rPr>
        <w:t xml:space="preserve">若与真实情况不符，本公司愿意承担由此而产生的一切后果。</w:t>
      </w:r>
      <w:r/>
    </w:p>
    <w:p>
      <w:pPr>
        <w:ind w:firstLine="480"/>
        <w:spacing w:line="600" w:lineRule="exact"/>
        <w:rPr>
          <w:rFonts w:ascii="宋体" w:hAnsi="宋体"/>
          <w:color w:val="000000" w:themeColor="text1"/>
          <w:sz w:val="24"/>
        </w:rPr>
      </w:pPr>
      <w:r>
        <w:rPr>
          <w:rFonts w:hint="eastAsia" w:ascii="宋体" w:hAnsi="宋体"/>
          <w:color w:val="000000" w:themeColor="text1"/>
          <w:sz w:val="24"/>
        </w:rPr>
        <w:t xml:space="preserve">特此声明！</w:t>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pStyle w:val="1147"/>
        <w:ind w:firstLine="461"/>
        <w:spacing w:before="120" w:after="120" w:line="480" w:lineRule="exact"/>
        <w:rPr>
          <w:rFonts w:hAnsi="宋体"/>
          <w:color w:val="000000" w:themeColor="text1"/>
        </w:rPr>
      </w:pPr>
      <w:r>
        <w:rPr>
          <w:rFonts w:hint="eastAsia" w:hAnsi="宋体"/>
          <w:color w:val="000000" w:themeColor="text1"/>
        </w:rPr>
        <w:t xml:space="preserve">投标人(盖章)：</w:t>
      </w:r>
      <w:r/>
    </w:p>
    <w:p>
      <w:pPr>
        <w:pStyle w:val="1147"/>
        <w:ind w:firstLine="461"/>
        <w:spacing w:before="120" w:after="120" w:line="480" w:lineRule="exact"/>
        <w:rPr>
          <w:rFonts w:hAnsi="宋体"/>
          <w:color w:val="000000" w:themeColor="text1"/>
        </w:rPr>
      </w:pPr>
      <w:r>
        <w:rPr>
          <w:rFonts w:hAnsi="宋体"/>
          <w:color w:val="000000" w:themeColor="text1"/>
        </w:rPr>
      </w:r>
      <w:r/>
    </w:p>
    <w:p>
      <w:pPr>
        <w:pStyle w:val="1147"/>
        <w:ind w:firstLine="461"/>
        <w:spacing w:before="120" w:after="120" w:line="480" w:lineRule="exact"/>
        <w:rPr>
          <w:rFonts w:hAnsi="宋体"/>
          <w:color w:val="000000" w:themeColor="text1"/>
        </w:rPr>
      </w:pPr>
      <w:r>
        <w:rPr>
          <w:rFonts w:hint="eastAsia" w:hAnsi="宋体"/>
          <w:color w:val="000000" w:themeColor="text1"/>
        </w:rPr>
        <w:t xml:space="preserve">法定代表人</w:t>
      </w:r>
      <w:r>
        <w:rPr>
          <w:rFonts w:hint="eastAsia"/>
          <w:color w:val="000000" w:themeColor="text1"/>
        </w:rPr>
        <w:t xml:space="preserve">（</w:t>
      </w:r>
      <w:r>
        <w:rPr>
          <w:rFonts w:hint="eastAsia" w:hAnsi="宋体"/>
          <w:color w:val="000000" w:themeColor="text1"/>
        </w:rPr>
        <w:t xml:space="preserve">机构</w:t>
      </w:r>
      <w:r>
        <w:rPr>
          <w:rFonts w:hint="eastAsia"/>
          <w:color w:val="000000" w:themeColor="text1"/>
        </w:rPr>
        <w:t xml:space="preserve">负责人）</w:t>
      </w:r>
      <w:r>
        <w:rPr>
          <w:rFonts w:hint="eastAsia" w:hAnsi="宋体"/>
          <w:color w:val="000000" w:themeColor="text1"/>
        </w:rPr>
        <w:t xml:space="preserve">或委托代理人(盖章或签字)：</w:t>
      </w:r>
      <w:r/>
    </w:p>
    <w:p>
      <w:pPr>
        <w:pStyle w:val="1147"/>
        <w:ind w:left="5250" w:firstLine="461"/>
        <w:spacing w:before="120" w:after="120" w:line="480" w:lineRule="exact"/>
        <w:rPr>
          <w:rFonts w:hAnsi="宋体"/>
          <w:color w:val="000000" w:themeColor="text1"/>
        </w:rPr>
      </w:pPr>
      <w:r>
        <w:rPr>
          <w:rFonts w:hAnsi="宋体"/>
          <w:color w:val="000000" w:themeColor="text1"/>
        </w:rPr>
      </w:r>
      <w:r/>
    </w:p>
    <w:p>
      <w:pPr>
        <w:pStyle w:val="1147"/>
        <w:ind w:left="5250" w:firstLine="461"/>
        <w:spacing w:before="120" w:after="120" w:line="480" w:lineRule="exact"/>
        <w:rPr>
          <w:rFonts w:hAnsi="宋体"/>
          <w:color w:val="000000" w:themeColor="text1"/>
        </w:rPr>
      </w:pPr>
      <w:r>
        <w:rPr>
          <w:rFonts w:hAnsi="宋体"/>
          <w:color w:val="000000" w:themeColor="text1"/>
        </w:rPr>
      </w:r>
      <w:r/>
    </w:p>
    <w:p>
      <w:pPr>
        <w:jc w:val="right"/>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pStyle w:val="999"/>
        <w:rPr>
          <w:color w:val="000000" w:themeColor="text1"/>
        </w:rPr>
      </w:pPr>
      <w:r>
        <w:rPr>
          <w:color w:val="000000" w:themeColor="text1"/>
        </w:rPr>
      </w:r>
      <w:r/>
    </w:p>
    <w:p>
      <w:pPr>
        <w:pStyle w:val="999"/>
        <w:jc w:val="cente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jc w:val="center"/>
        <w:rPr>
          <w:rFonts w:ascii="宋体" w:hAnsi="宋体" w:cs="黑体"/>
          <w:b/>
          <w:color w:val="000000" w:themeColor="text1"/>
          <w:sz w:val="32"/>
          <w:szCs w:val="32"/>
        </w:rPr>
      </w:pPr>
      <w:r>
        <w:rPr>
          <w:rFonts w:hint="eastAsia" w:ascii="宋体" w:hAnsi="宋体" w:cs="黑体"/>
          <w:b/>
          <w:color w:val="000000" w:themeColor="text1"/>
          <w:sz w:val="32"/>
          <w:szCs w:val="32"/>
        </w:rPr>
        <w:t xml:space="preserve">（四）</w:t>
      </w:r>
      <w:r>
        <w:rPr>
          <w:rFonts w:hint="eastAsia" w:ascii="宋体" w:hAnsi="宋体" w:cs="黑体"/>
          <w:b/>
          <w:color w:val="000000" w:themeColor="text1"/>
          <w:sz w:val="32"/>
          <w:szCs w:val="32"/>
          <w:lang w:val="zh-CN"/>
        </w:rPr>
        <w:t xml:space="preserve">供应商登记表</w:t>
      </w:r>
      <w:r/>
    </w:p>
    <w:p>
      <w:pPr>
        <w:ind w:left="1447" w:firstLine="5650"/>
        <w:spacing w:line="360" w:lineRule="auto"/>
        <w:rPr>
          <w:rFonts w:ascii="宋体" w:hAnsi="宋体" w:cs="宋体"/>
          <w:b/>
          <w:color w:val="000000" w:themeColor="text1"/>
          <w:sz w:val="36"/>
        </w:rPr>
      </w:pPr>
      <w:r>
        <w:rPr>
          <w:rFonts w:hint="eastAsia" w:ascii="宋体" w:hAnsi="宋体" w:cs="宋体"/>
          <w:color w:val="000000" w:themeColor="text1"/>
          <w:sz w:val="24"/>
        </w:rPr>
        <w:t xml:space="preserve">年   月   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供应商品</w:t>
            </w:r>
            <w:r/>
          </w:p>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企业概况</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主要业绩</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tc>
      </w:tr>
    </w:tbl>
    <w:p>
      <w:pPr>
        <w:jc w:val="center"/>
        <w:spacing w:line="500" w:lineRule="exact"/>
        <w:rPr>
          <w:rFonts w:ascii="宋体" w:hAnsi="宋体"/>
          <w:b/>
          <w:color w:val="000000" w:themeColor="text1"/>
          <w:sz w:val="36"/>
        </w:rPr>
      </w:pPr>
      <w:r>
        <w:rPr>
          <w:rFonts w:ascii="宋体" w:hAnsi="宋体"/>
          <w:b/>
          <w:color w:val="000000" w:themeColor="text1"/>
          <w:sz w:val="36"/>
        </w:rPr>
      </w:r>
      <w:r/>
    </w:p>
    <w:p>
      <w:pPr>
        <w:jc w:val="center"/>
        <w:spacing w:line="500" w:lineRule="exact"/>
        <w:rPr>
          <w:rFonts w:ascii="宋体" w:hAnsi="宋体"/>
          <w:b/>
          <w:color w:val="000000" w:themeColor="text1"/>
          <w:sz w:val="36"/>
        </w:rPr>
      </w:pPr>
      <w:r>
        <w:rPr>
          <w:rFonts w:ascii="宋体" w:hAnsi="宋体"/>
          <w:b/>
          <w:color w:val="000000" w:themeColor="text1"/>
          <w:sz w:val="36"/>
        </w:rPr>
      </w:r>
      <w:r/>
    </w:p>
    <w:p>
      <w:pPr>
        <w:pStyle w:val="999"/>
        <w:jc w:val="cente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ind w:left="1446" w:hanging="1446"/>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（五）法定代表人（机构负责人）身份证明书</w:t>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ind w:firstLine="960"/>
        <w:rPr>
          <w:rFonts w:ascii="宋体" w:hAnsi="宋体"/>
          <w:color w:val="000000" w:themeColor="text1"/>
          <w:sz w:val="24"/>
          <w:u w:val="single"/>
        </w:rPr>
      </w:pP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单位性质：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u w:val="single"/>
        </w:rPr>
      </w:pPr>
      <w:r>
        <w:rPr>
          <w:rFonts w:hint="eastAsia" w:ascii="宋体" w:hAnsi="宋体"/>
          <w:color w:val="000000" w:themeColor="text1"/>
          <w:sz w:val="24"/>
        </w:rPr>
        <w:t xml:space="preserve">                          </w:t>
      </w:r>
      <w:r/>
    </w:p>
    <w:p>
      <w:pPr>
        <w:ind w:firstLine="960"/>
        <w:rPr>
          <w:rFonts w:ascii="宋体" w:hAnsi="宋体"/>
          <w:color w:val="000000" w:themeColor="text1"/>
          <w:sz w:val="24"/>
          <w:u w:val="single"/>
        </w:rPr>
      </w:pPr>
      <w:r>
        <w:rPr>
          <w:rFonts w:hint="eastAsia" w:ascii="宋体" w:hAnsi="宋体"/>
          <w:color w:val="000000" w:themeColor="text1"/>
          <w:sz w:val="24"/>
        </w:rPr>
        <w:t xml:space="preserve">地    址：</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成立时间：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960"/>
        <w:rPr>
          <w:rFonts w:ascii="宋体" w:hAnsi="宋体"/>
          <w:color w:val="000000" w:themeColor="text1"/>
          <w:sz w:val="24"/>
          <w:u w:val="single"/>
        </w:rPr>
      </w:pPr>
      <w:r>
        <w:rPr>
          <w:rFonts w:hint="eastAsia" w:ascii="宋体" w:hAnsi="宋体"/>
          <w:color w:val="000000" w:themeColor="text1"/>
          <w:sz w:val="24"/>
        </w:rPr>
        <w:t xml:space="preserve">经营期限：</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left="3598" w:hanging="2760"/>
        <w:rPr>
          <w:rFonts w:ascii="宋体" w:hAnsi="宋体"/>
          <w:color w:val="000000" w:themeColor="text1"/>
          <w:sz w:val="24"/>
        </w:rPr>
      </w:pPr>
      <w:r>
        <w:rPr>
          <w:rFonts w:hint="eastAsia" w:ascii="宋体" w:hAnsi="宋体"/>
          <w:color w:val="000000" w:themeColor="text1"/>
          <w:sz w:val="24"/>
        </w:rPr>
        <w:t xml:space="preserve">姓    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身份证号：</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系</w:t>
      </w:r>
      <w:r/>
    </w:p>
    <w:p>
      <w:pPr>
        <w:ind w:left="3598" w:hanging="2760"/>
        <w:rPr>
          <w:rFonts w:ascii="宋体" w:hAnsi="宋体"/>
          <w:color w:val="000000" w:themeColor="text1"/>
          <w:sz w:val="24"/>
        </w:rPr>
      </w:pPr>
      <w:r>
        <w:rPr>
          <w:rFonts w:ascii="宋体" w:hAnsi="宋体"/>
          <w:color w:val="000000" w:themeColor="text1"/>
          <w:sz w:val="24"/>
        </w:rPr>
      </w:r>
      <w:r/>
    </w:p>
    <w:p>
      <w:pPr>
        <w:ind w:left="3598" w:hanging="2760"/>
        <w:rPr>
          <w:rFonts w:ascii="宋体" w:hAnsi="宋体"/>
          <w:color w:val="000000" w:themeColor="text1"/>
          <w:sz w:val="24"/>
        </w:rPr>
      </w:pPr>
      <w:r>
        <w:rPr>
          <w:rFonts w:hint="eastAsia" w:ascii="宋体" w:hAnsi="宋体"/>
          <w:color w:val="000000" w:themeColor="text1"/>
          <w:sz w:val="24"/>
          <w:u w:val="single"/>
        </w:rPr>
        <w:t xml:space="preserve">                   (投标单位名称)</w:t>
      </w:r>
      <w:r>
        <w:rPr>
          <w:rFonts w:hint="eastAsia" w:ascii="宋体" w:hAnsi="宋体"/>
          <w:color w:val="000000" w:themeColor="text1"/>
          <w:sz w:val="24"/>
        </w:rPr>
        <w:t xml:space="preserve">的法定代表人</w:t>
      </w:r>
      <w:r>
        <w:rPr>
          <w:rFonts w:hint="eastAsia"/>
          <w:color w:val="000000" w:themeColor="text1"/>
          <w:sz w:val="24"/>
        </w:rPr>
        <w:t xml:space="preserve">（</w:t>
      </w:r>
      <w:r>
        <w:rPr>
          <w:rFonts w:hint="eastAsia" w:ascii="宋体" w:hAnsi="宋体"/>
          <w:color w:val="000000" w:themeColor="text1"/>
          <w:sz w:val="24"/>
        </w:rPr>
        <w:t xml:space="preserve">机构</w:t>
      </w:r>
      <w:r>
        <w:rPr>
          <w:rFonts w:hint="eastAsia"/>
          <w:color w:val="000000" w:themeColor="text1"/>
          <w:sz w:val="24"/>
        </w:rPr>
        <w:t xml:space="preserve">负责人）</w:t>
      </w:r>
      <w:r>
        <w:rPr>
          <w:rFonts w:hint="eastAsia" w:ascii="宋体" w:hAnsi="宋体"/>
          <w:color w:val="000000" w:themeColor="text1"/>
          <w:sz w:val="24"/>
        </w:rPr>
        <w:t xml:space="preserve">。</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特此证明。</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4440"/>
        <w:rPr>
          <w:rFonts w:ascii="宋体" w:hAnsi="宋体"/>
          <w:color w:val="000000" w:themeColor="text1"/>
          <w:sz w:val="24"/>
          <w:u w:val="single"/>
        </w:rPr>
      </w:pPr>
      <w:r>
        <w:rPr>
          <w:rFonts w:hint="eastAsia" w:ascii="宋体" w:hAnsi="宋体"/>
          <w:color w:val="000000" w:themeColor="text1"/>
          <w:sz w:val="24"/>
        </w:rPr>
        <w:t xml:space="preserve">投标人(公章) ：</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4440"/>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p>
      <w:pPr>
        <w:jc w:val="center"/>
        <w:rPr>
          <w:rFonts w:ascii="黑体" w:eastAsia="黑体"/>
          <w:b/>
          <w:color w:val="000000" w:themeColor="text1"/>
          <w:sz w:val="36"/>
        </w:rPr>
      </w:pPr>
      <w:r>
        <w:rPr>
          <w:rFonts w:ascii="黑体" w:eastAsia="黑体"/>
          <w:b/>
          <w:color w:val="000000" w:themeColor="text1"/>
          <w:sz w:val="36"/>
        </w:rPr>
      </w:r>
      <w:r/>
    </w:p>
    <w:p>
      <w:pPr>
        <w:pStyle w:val="1147"/>
        <w:jc w:val="center"/>
        <w:spacing w:before="120" w:after="120" w:line="300" w:lineRule="auto"/>
        <w:rPr>
          <w:rFonts w:hAnsi="宋体"/>
          <w:color w:val="000000" w:themeColor="text1"/>
        </w:rPr>
      </w:pPr>
      <w:r>
        <w:rPr>
          <w:rFonts w:hAnsi="宋体"/>
          <w:color w:val="000000" w:themeColor="text1"/>
        </w:rPr>
      </w:r>
      <w:r/>
    </w:p>
    <w:p>
      <w:pPr>
        <w:pStyle w:val="1147"/>
        <w:spacing w:before="120" w:after="120" w:line="300" w:lineRule="auto"/>
        <w:rPr>
          <w:rFonts w:hAnsi="宋体"/>
          <w:color w:val="000000" w:themeColor="text1"/>
        </w:rPr>
      </w:pPr>
      <w:r>
        <w:rPr>
          <w:rFonts w:hAnsi="宋体"/>
          <w:color w:val="000000" w:themeColor="text1"/>
        </w:rPr>
      </w:r>
      <w:r/>
    </w:p>
    <w:p>
      <w:pPr>
        <w:pStyle w:val="1147"/>
        <w:jc w:val="center"/>
        <w:spacing w:before="120" w:after="120" w:line="300" w:lineRule="auto"/>
        <w:rPr>
          <w:rFonts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（六）法定代表人（机构负责人）授权委托书</w:t>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本授权委托书声明：我</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（姓名）系</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（投标人名称）的法定代表人，现授权委托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（姓名）为我的代理人，以本公司的名义参加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代理人无转委权，特此委托。</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80" w:lineRule="exact"/>
        <w:rPr>
          <w:rFonts w:ascii="宋体" w:hAnsi="宋体"/>
          <w:color w:val="000000" w:themeColor="text1"/>
          <w:sz w:val="24"/>
          <w:u w:val="single"/>
        </w:rPr>
      </w:pPr>
      <w:r>
        <w:rPr>
          <w:rFonts w:hint="eastAsia" w:ascii="宋体" w:hAnsi="宋体"/>
          <w:color w:val="000000" w:themeColor="text1"/>
          <w:sz w:val="24"/>
        </w:rPr>
        <w:t xml:space="preserve">代理人：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年龄：</w:t>
      </w:r>
      <w:r>
        <w:rPr>
          <w:rFonts w:hint="eastAsia" w:ascii="宋体" w:hAnsi="宋体"/>
          <w:color w:val="000000" w:themeColor="text1"/>
          <w:sz w:val="24"/>
          <w:u w:val="single"/>
        </w:rPr>
        <w:t xml:space="preserve">　　     　　</w:t>
      </w:r>
      <w:r/>
    </w:p>
    <w:p>
      <w:pPr>
        <w:pStyle w:val="999"/>
        <w:spacing w:line="580" w:lineRule="exact"/>
        <w:rPr>
          <w:color w:val="000000" w:themeColor="text1"/>
        </w:rPr>
      </w:pPr>
      <w:r>
        <w:rPr>
          <w:rFonts w:hint="eastAsia"/>
          <w:color w:val="000000" w:themeColor="text1"/>
        </w:rPr>
        <w:t xml:space="preserve">代理人联系电话（手机号）：</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p>
    <w:p>
      <w:pPr>
        <w:spacing w:line="500" w:lineRule="exact"/>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投　标　人（法人印章）：</w:t>
      </w:r>
      <w:r/>
    </w:p>
    <w:p>
      <w:pPr>
        <w:ind w:firstLine="3420"/>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法定代表人</w:t>
      </w:r>
      <w:r>
        <w:rPr>
          <w:rFonts w:hint="eastAsia"/>
          <w:color w:val="000000" w:themeColor="text1"/>
          <w:sz w:val="24"/>
        </w:rPr>
        <w:t xml:space="preserve">（</w:t>
      </w:r>
      <w:r>
        <w:rPr>
          <w:rFonts w:hint="eastAsia" w:ascii="宋体" w:hAnsi="宋体"/>
          <w:color w:val="000000" w:themeColor="text1"/>
          <w:sz w:val="24"/>
        </w:rPr>
        <w:t xml:space="preserve">机构</w:t>
      </w:r>
      <w:r>
        <w:rPr>
          <w:rFonts w:hint="eastAsia"/>
          <w:color w:val="000000" w:themeColor="text1"/>
          <w:sz w:val="24"/>
        </w:rPr>
        <w:t xml:space="preserve">负责人）</w:t>
      </w:r>
      <w:r>
        <w:rPr>
          <w:rFonts w:hint="eastAsia" w:ascii="宋体" w:hAnsi="宋体"/>
          <w:color w:val="000000" w:themeColor="text1"/>
          <w:sz w:val="24"/>
        </w:rPr>
        <w:t xml:space="preserve">（印章）：</w:t>
      </w:r>
      <w:r/>
    </w:p>
    <w:p>
      <w:pPr>
        <w:ind w:firstLine="480"/>
        <w:rPr>
          <w:rFonts w:ascii="宋体" w:hAnsi="宋体"/>
          <w:color w:val="000000" w:themeColor="text1"/>
          <w:sz w:val="24"/>
        </w:rPr>
      </w:pPr>
      <w:r>
        <w:rPr>
          <w:rFonts w:hint="eastAsia" w:ascii="宋体" w:hAnsi="宋体"/>
          <w:color w:val="000000" w:themeColor="text1"/>
          <w:sz w:val="24"/>
        </w:rPr>
        <w:t xml:space="preserve">                         </w:t>
      </w:r>
      <w:r/>
    </w:p>
    <w:p>
      <w:pPr>
        <w:ind w:right="420" w:firstLine="4320"/>
        <w:rPr>
          <w:rFonts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年　　月　　日</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附：</w:t>
      </w:r>
      <w:r/>
    </w:p>
    <w:tbl>
      <w:tblPr>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（代理人身份证复印件粘贴处）</w:t>
            </w:r>
            <w:r/>
          </w:p>
        </w:tc>
      </w:tr>
    </w:tbl>
    <w:p>
      <w:pPr>
        <w:jc w:val="center"/>
        <w:spacing w:line="360" w:lineRule="auto"/>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rPr>
      </w:r>
      <w:r/>
    </w:p>
    <w:p>
      <w:pPr>
        <w:jc w:val="center"/>
        <w:spacing w:line="440" w:lineRule="exact"/>
        <w:rPr>
          <w:rFonts w:ascii="宋体" w:hAnsi="宋体" w:cs="宋体"/>
          <w:b/>
          <w:color w:val="000000" w:themeColor="text1"/>
          <w:sz w:val="32"/>
          <w:szCs w:val="32"/>
        </w:rPr>
      </w:pPr>
      <w:r>
        <w:rPr>
          <w:rFonts w:hint="eastAsia" w:ascii="宋体" w:hAnsi="宋体"/>
          <w:b/>
          <w:color w:val="000000" w:themeColor="text1"/>
          <w:sz w:val="32"/>
          <w:szCs w:val="32"/>
        </w:rPr>
        <w:t xml:space="preserve">（七）</w:t>
      </w:r>
      <w:r>
        <w:rPr>
          <w:rFonts w:hint="eastAsia" w:ascii="宋体" w:hAnsi="宋体"/>
          <w:b/>
          <w:bCs/>
          <w:color w:val="000000" w:themeColor="text1"/>
          <w:sz w:val="32"/>
          <w:szCs w:val="32"/>
        </w:rPr>
        <w:t xml:space="preserve">中小企业声明函（服务）</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themeColor="text1"/>
          <w:sz w:val="24"/>
          <w:szCs w:val="22"/>
          <w:u w:val="single"/>
          <w:lang w:bidi="ar"/>
        </w:rPr>
        <w:t xml:space="preserve">            </w:t>
      </w:r>
      <w:r>
        <w:rPr>
          <w:rFonts w:hint="eastAsia" w:ascii="宋体" w:hAnsi="宋体" w:cs="宋体"/>
          <w:color w:val="000000" w:themeColor="text1"/>
          <w:sz w:val="24"/>
          <w:szCs w:val="22"/>
          <w:u w:val="single"/>
          <w:lang w:bidi="ar"/>
        </w:rPr>
        <w:t xml:space="preserve">（单位名称）    </w:t>
      </w:r>
      <w:r>
        <w:rPr>
          <w:rFonts w:hint="eastAsia" w:ascii="宋体" w:hAnsi="宋体" w:cs="宋体"/>
          <w:color w:val="000000" w:themeColor="text1"/>
          <w:sz w:val="24"/>
          <w:szCs w:val="22"/>
          <w:lang w:bidi="ar"/>
        </w:rPr>
        <w:t xml:space="preserve">的</w:t>
      </w:r>
      <w:r>
        <w:rPr>
          <w:rFonts w:hint="eastAsia" w:ascii="宋体" w:hAnsi="宋体" w:cs="宋体"/>
          <w:color w:val="000000" w:themeColor="text1"/>
          <w:sz w:val="24"/>
          <w:szCs w:val="22"/>
          <w:u w:val="single"/>
          <w:lang w:bidi="ar"/>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（项目名称）  </w:t>
      </w:r>
      <w:r>
        <w:rPr>
          <w:rFonts w:hint="eastAsia" w:ascii="宋体" w:hAnsi="宋体" w:cs="宋体"/>
          <w:color w:val="000000" w:themeColor="text1"/>
          <w:sz w:val="24"/>
          <w:szCs w:val="22"/>
          <w:lang w:bidi="ar"/>
        </w:rPr>
        <w:t xml:space="preserve">采购活动，服务全部由符合政策要求的中小企业承接。相关企业（联合体中的中小企业、签订分包意向协议的中小企业）的具体情况如下：</w:t>
      </w:r>
      <w:r/>
    </w:p>
    <w:p>
      <w:pPr>
        <w:ind w:firstLine="723"/>
        <w:spacing w:line="780" w:lineRule="exact"/>
        <w:widowControl/>
        <w:rPr>
          <w:rFonts w:ascii="宋体" w:hAnsi="宋体" w:cs="宋体"/>
          <w:color w:val="000000" w:themeColor="text1"/>
          <w:sz w:val="24"/>
          <w:szCs w:val="22"/>
        </w:rPr>
      </w:pPr>
      <w:r>
        <w:rPr>
          <w:rFonts w:hint="eastAsia" w:ascii="宋体" w:hAnsi="宋体" w:cs="宋体"/>
          <w:b/>
          <w:bCs/>
          <w:color w:val="000000" w:themeColor="text1"/>
          <w:sz w:val="24"/>
          <w:szCs w:val="22"/>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（标的名称）   </w:t>
      </w:r>
      <w:r>
        <w:rPr>
          <w:rFonts w:hint="eastAsia" w:ascii="宋体" w:hAnsi="宋体" w:cs="宋体"/>
          <w:color w:val="000000" w:themeColor="text1"/>
          <w:sz w:val="24"/>
          <w:szCs w:val="22"/>
          <w:lang w:bidi="ar"/>
        </w:rPr>
        <w:t xml:space="preserve">，属于</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u w:val="single"/>
          <w:lang w:bidi="ar"/>
        </w:rPr>
        <w:t xml:space="preserve">采购文件中明确的所属行业）   </w:t>
      </w:r>
      <w:r>
        <w:rPr>
          <w:rFonts w:hint="eastAsia" w:ascii="宋体" w:hAnsi="宋体" w:cs="宋体"/>
          <w:color w:val="000000" w:themeColor="text1"/>
          <w:sz w:val="24"/>
          <w:szCs w:val="22"/>
          <w:lang w:bidi="ar"/>
        </w:rPr>
        <w:t xml:space="preserve">；承接企业为</w:t>
      </w:r>
      <w:r>
        <w:rPr>
          <w:rFonts w:hint="eastAsia" w:ascii="宋体" w:hAnsi="宋体" w:cs="宋体"/>
          <w:color w:val="000000" w:themeColor="text1"/>
          <w:sz w:val="24"/>
          <w:szCs w:val="22"/>
          <w:u w:val="single"/>
          <w:lang w:bidi="ar"/>
        </w:rPr>
        <w:t xml:space="preserve">        （企业名称）</w:t>
      </w:r>
      <w:r>
        <w:rPr>
          <w:rFonts w:hint="eastAsia" w:ascii="宋体" w:hAnsi="宋体" w:cs="宋体"/>
          <w:color w:val="000000" w:themeColor="text1"/>
          <w:sz w:val="24"/>
          <w:szCs w:val="22"/>
          <w:lang w:bidi="ar"/>
        </w:rPr>
        <w:t xml:space="preserve">，从业人员</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人，营业收入为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万元，资产总额为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万元，属于 </w:t>
      </w:r>
      <w:r>
        <w:rPr>
          <w:rFonts w:hint="eastAsia" w:ascii="宋体" w:hAnsi="宋体" w:cs="宋体"/>
          <w:color w:val="000000" w:themeColor="text1"/>
          <w:sz w:val="24"/>
          <w:szCs w:val="22"/>
          <w:u w:val="single"/>
          <w:lang w:bidi="ar"/>
        </w:rPr>
        <w:t xml:space="preserve">         （中型企业、小型企业、微型企业）</w:t>
      </w:r>
      <w:r>
        <w:rPr>
          <w:rFonts w:hint="eastAsia" w:ascii="宋体" w:hAnsi="宋体" w:cs="宋体"/>
          <w:color w:val="000000" w:themeColor="text1"/>
          <w:sz w:val="24"/>
          <w:szCs w:val="22"/>
          <w:lang w:bidi="ar"/>
        </w:rPr>
        <w:t xml:space="preserve">；</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企业名称（盖章）：</w:t>
      </w:r>
      <w:r/>
    </w:p>
    <w:p>
      <w:pPr>
        <w:ind w:firstLine="4080"/>
        <w:spacing w:before="120"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日 期：</w:t>
      </w:r>
      <w:r/>
    </w:p>
    <w:p>
      <w:pPr>
        <w:ind w:firstLine="435"/>
        <w:jc w:val="left"/>
        <w:spacing w:line="480" w:lineRule="exact"/>
        <w:rPr>
          <w:rFonts w:ascii="宋体" w:hAnsi="宋体"/>
          <w:color w:val="000000" w:themeColor="text1"/>
          <w:sz w:val="24"/>
          <w:szCs w:val="22"/>
        </w:rPr>
      </w:pPr>
      <w:r>
        <w:rPr>
          <w:rFonts w:ascii="宋体" w:hAnsi="宋体"/>
          <w:color w:val="000000" w:themeColor="text1"/>
          <w:sz w:val="24"/>
          <w:szCs w:val="22"/>
        </w:rPr>
      </w:r>
      <w:r/>
    </w:p>
    <w:p>
      <w:pPr>
        <w:ind w:left="1446" w:hanging="1446"/>
        <w:jc w:val="center"/>
        <w:spacing w:line="360" w:lineRule="auto"/>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b/>
          <w:color w:val="000000" w:themeColor="text1"/>
          <w:sz w:val="24"/>
        </w:rPr>
      </w:pPr>
      <w:r>
        <w:rPr>
          <w:rFonts w:hint="eastAsia" w:ascii="宋体" w:hAnsi="宋体"/>
          <w:b/>
          <w:color w:val="000000" w:themeColor="text1"/>
          <w:sz w:val="24"/>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rPr>
      </w:pPr>
      <w:r>
        <w:rPr>
          <w:rFonts w:ascii="宋体" w:hAnsi="宋体" w:cs="宋体"/>
          <w:b/>
          <w:bCs/>
          <w:color w:val="000000" w:themeColor="text1"/>
          <w:sz w:val="24"/>
          <w:lang w:bidi="ar"/>
        </w:rPr>
      </w:r>
      <w:r/>
    </w:p>
    <w:p>
      <w:pPr>
        <w:rPr>
          <w:color w:val="000000" w:themeColor="text1"/>
          <w:u w:val="single"/>
        </w:rPr>
      </w:pPr>
      <w:r>
        <w:rPr>
          <w:rFonts w:hint="eastAsia"/>
          <w:color w:val="000000" w:themeColor="text1"/>
          <w:u w:val="single"/>
        </w:rPr>
        <w:t xml:space="preserve">                                  </w:t>
      </w:r>
      <w:r/>
    </w:p>
    <w:p>
      <w:pPr>
        <w:jc w:val="center"/>
        <w:spacing w:line="588" w:lineRule="exact"/>
        <w:rPr>
          <w:color w:val="000000" w:themeColor="text1"/>
        </w:rPr>
      </w:pPr>
      <w:r>
        <w:rPr>
          <w:color w:val="000000" w:themeColor="text1"/>
          <w:vertAlign w:val="superscript"/>
        </w:rPr>
        <w:t xml:space="preserve">1</w:t>
      </w:r>
      <w:r>
        <w:rPr>
          <w:rFonts w:hint="eastAsia"/>
          <w:color w:val="000000" w:themeColor="text1"/>
        </w:rPr>
        <w:t xml:space="preserve">从业人员、营业收入、资产总额填报上一年度数据，无上一年度数据的新成立企业可不填报。</w:t>
      </w:r>
      <w:r/>
    </w:p>
    <w:p>
      <w:pPr>
        <w:pStyle w:val="999"/>
        <w:rPr>
          <w:color w:val="000000" w:themeColor="text1"/>
        </w:rPr>
      </w:pPr>
      <w:r>
        <w:rPr>
          <w:color w:val="000000" w:themeColor="text1"/>
        </w:rPr>
      </w:r>
      <w:r/>
    </w:p>
    <w:p>
      <w:pPr>
        <w:pStyle w:val="999"/>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ind w:left="1446" w:hanging="1446"/>
        <w:jc w:val="center"/>
        <w:spacing w:line="360" w:lineRule="auto"/>
        <w:rPr>
          <w:rFonts w:ascii="宋体" w:hAnsi="宋体" w:cs="宋体"/>
          <w:b/>
          <w:color w:val="000000" w:themeColor="text1"/>
          <w:spacing w:val="6"/>
          <w:sz w:val="36"/>
          <w:szCs w:val="36"/>
        </w:rPr>
      </w:pPr>
      <w:r>
        <w:rPr>
          <w:rFonts w:hint="eastAsia" w:ascii="宋体" w:hAnsi="宋体" w:cs="宋体"/>
          <w:b/>
          <w:color w:val="000000" w:themeColor="text1"/>
          <w:sz w:val="36"/>
          <w:szCs w:val="36"/>
        </w:rPr>
        <w:t xml:space="preserve">（八）</w:t>
      </w:r>
      <w:r>
        <w:rPr>
          <w:rFonts w:hint="eastAsia" w:ascii="宋体" w:hAnsi="宋体" w:cs="宋体"/>
          <w:b/>
          <w:color w:val="000000" w:themeColor="text1"/>
          <w:spacing w:val="6"/>
          <w:sz w:val="36"/>
          <w:szCs w:val="36"/>
        </w:rPr>
        <w:t xml:space="preserve">残疾人福利性单位声明函（如有）</w:t>
      </w: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s="宋体"/>
          <w:color w:val="000000" w:themeColor="text1"/>
          <w:sz w:val="24"/>
        </w:rPr>
        <w:t xml:space="preserve">〔2017〕141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pacing w:val="6"/>
          <w:sz w:val="24"/>
          <w:u w:val="single"/>
        </w:rPr>
        <w:t xml:space="preserve"> </w:t>
      </w:r>
      <w:r>
        <w:rPr>
          <w:rFonts w:hint="eastAsia" w:ascii="宋体" w:hAnsi="宋体" w:cs="宋体"/>
          <w:b/>
          <w:bCs/>
          <w:color w:val="000000" w:themeColor="text1"/>
          <w:sz w:val="24"/>
          <w:u w:val="single"/>
        </w:rPr>
        <w:t xml:space="preserve">建湖县民政局 </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2026-2027年建湖县困境儿童平安健康保险项目（三次）</w:t>
      </w:r>
      <w:r>
        <w:rPr>
          <w:rFonts w:hint="eastAsia" w:ascii="宋体" w:hAnsi="宋体" w:cs="宋体"/>
          <w:color w:val="000000" w:themeColor="text1"/>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本单位在本次政府采购活动中提供的残疾人福利单位产品报价合计为人民币（大写）</w:t>
      </w:r>
      <w:r>
        <w:rPr>
          <w:rFonts w:hint="eastAsia" w:ascii="宋体" w:hAnsi="宋体" w:cs="宋体"/>
          <w:color w:val="000000" w:themeColor="text1"/>
          <w:spacing w:val="6"/>
          <w:sz w:val="24"/>
          <w:u w:val="single"/>
        </w:rPr>
        <w:t xml:space="preserve">      圆整</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rPr>
        <w:t xml:space="preserve">）。</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rPr>
      </w:pPr>
      <w:r>
        <w:rPr>
          <w:rFonts w:ascii="宋体" w:hAnsi="宋体" w:cs="宋体"/>
          <w:color w:val="000000" w:themeColor="text1"/>
          <w:spacing w:val="6"/>
          <w:sz w:val="24"/>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jc w:val="center"/>
        <w:spacing w:line="480" w:lineRule="exact"/>
        <w:tabs>
          <w:tab w:val="left" w:pos="486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授权代表亲笔签名：</w:t>
      </w:r>
      <w:r/>
    </w:p>
    <w:p>
      <w:pPr>
        <w:jc w:val="right"/>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jc w:val="right"/>
        <w:spacing w:line="480" w:lineRule="exact"/>
        <w:rPr>
          <w:rFonts w:ascii="宋体" w:hAnsi="宋体"/>
          <w:b/>
          <w:color w:val="000000" w:themeColor="text1"/>
          <w:sz w:val="32"/>
          <w:szCs w:val="32"/>
        </w:rPr>
      </w:pPr>
      <w:r>
        <w:rPr>
          <w:rFonts w:hint="eastAsia" w:ascii="宋体" w:hAnsi="宋体" w:cs="宋体"/>
          <w:color w:val="000000" w:themeColor="text1"/>
          <w:spacing w:val="6"/>
          <w:sz w:val="24"/>
        </w:rPr>
        <w:t xml:space="preserve">日 期：________年____月____日</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color w:val="000000" w:themeColor="text1"/>
          <w:sz w:val="32"/>
          <w:szCs w:val="32"/>
        </w:rPr>
      </w:pPr>
      <w:r>
        <w:rPr>
          <w:rFonts w:hint="eastAsia" w:ascii="宋体" w:hAnsi="宋体"/>
          <w:b/>
          <w:color w:val="000000" w:themeColor="text1"/>
          <w:sz w:val="32"/>
          <w:szCs w:val="32"/>
        </w:rPr>
        <w:t xml:space="preserve">（九）公共资源交易投标信用承诺书</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三、严格遵守即时信息公示规定，及时更新公共资源交易中心主体信息库中信息；</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五、自觉接受政府部门、行业组织、社会公众、新闻舆论等监督；</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七、上述承诺已向本单位员工作了宣传教育。</w:t>
      </w:r>
      <w:r/>
    </w:p>
    <w:p>
      <w:pPr>
        <w:jc w:val="left"/>
        <w:spacing w:line="360" w:lineRule="auto"/>
        <w:rPr>
          <w:rFonts w:ascii="宋体" w:hAnsi="宋体"/>
          <w:color w:val="000000" w:themeColor="text1"/>
          <w:sz w:val="24"/>
        </w:rPr>
      </w:pPr>
      <w:r>
        <w:rPr>
          <w:rFonts w:ascii="宋体" w:hAnsi="宋体"/>
          <w:color w:val="000000" w:themeColor="text1"/>
          <w:sz w:val="24"/>
        </w:rPr>
      </w:r>
      <w:r/>
    </w:p>
    <w:p>
      <w:pPr>
        <w:jc w:val="left"/>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法定代表人</w:t>
      </w:r>
      <w:r>
        <w:rPr>
          <w:rFonts w:hint="eastAsia"/>
          <w:b/>
          <w:bCs/>
          <w:color w:val="000000" w:themeColor="text1"/>
          <w:sz w:val="24"/>
        </w:rPr>
        <w:t xml:space="preserve">（</w:t>
      </w:r>
      <w:r>
        <w:rPr>
          <w:rFonts w:hint="eastAsia" w:ascii="宋体" w:hAnsi="宋体"/>
          <w:b/>
          <w:bCs/>
          <w:color w:val="000000" w:themeColor="text1"/>
          <w:sz w:val="24"/>
        </w:rPr>
        <w:t xml:space="preserve">机构</w:t>
      </w:r>
      <w:r>
        <w:rPr>
          <w:rFonts w:hint="eastAsia"/>
          <w:b/>
          <w:bCs/>
          <w:color w:val="000000" w:themeColor="text1"/>
          <w:sz w:val="24"/>
        </w:rPr>
        <w:t xml:space="preserve">负责人）</w:t>
      </w:r>
      <w:r>
        <w:rPr>
          <w:rFonts w:hint="eastAsia" w:ascii="宋体" w:hAnsi="宋体"/>
          <w:b/>
          <w:color w:val="000000" w:themeColor="text1"/>
          <w:sz w:val="24"/>
        </w:rPr>
        <w:t xml:space="preserve">签名：</w:t>
      </w: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投标人（盖章）：</w:t>
      </w:r>
      <w:r/>
    </w:p>
    <w:p>
      <w:pPr>
        <w:jc w:val="left"/>
        <w:spacing w:after="120" w:line="360" w:lineRule="auto"/>
        <w:rPr>
          <w:rFonts w:ascii="宋体" w:hAnsi="宋体"/>
          <w:b/>
          <w:color w:val="000000" w:themeColor="text1"/>
          <w:sz w:val="24"/>
        </w:rPr>
      </w:pPr>
      <w:r>
        <w:rPr>
          <w:rFonts w:ascii="宋体" w:hAnsi="宋体"/>
          <w:b/>
          <w:color w:val="000000" w:themeColor="text1"/>
          <w:sz w:val="24"/>
        </w:rPr>
      </w:r>
      <w:r/>
    </w:p>
    <w:p>
      <w:pPr>
        <w:jc w:val="right"/>
        <w:spacing w:after="120" w:line="360" w:lineRule="auto"/>
        <w:rPr>
          <w:rFonts w:ascii="宋体" w:hAnsi="宋体"/>
          <w:b/>
          <w:color w:val="000000" w:themeColor="text1"/>
          <w:sz w:val="24"/>
        </w:rPr>
      </w:pPr>
      <w:r>
        <w:rPr>
          <w:rFonts w:hint="eastAsia" w:ascii="宋体" w:hAnsi="宋体"/>
          <w:b/>
          <w:color w:val="000000" w:themeColor="text1"/>
          <w:sz w:val="24"/>
        </w:rPr>
        <w:t xml:space="preserve">年  </w:t>
      </w:r>
      <w:r>
        <w:rPr>
          <w:rFonts w:ascii="宋体" w:hAnsi="宋体"/>
          <w:b/>
          <w:color w:val="000000" w:themeColor="text1"/>
          <w:sz w:val="24"/>
        </w:rPr>
        <w:t xml:space="preserve">  </w:t>
      </w:r>
      <w:r>
        <w:rPr>
          <w:rFonts w:hint="eastAsia" w:ascii="宋体" w:hAnsi="宋体"/>
          <w:b/>
          <w:color w:val="000000" w:themeColor="text1"/>
          <w:sz w:val="24"/>
        </w:rPr>
        <w:t xml:space="preserve">月   日</w:t>
      </w:r>
      <w:r/>
    </w:p>
    <w:p>
      <w:pPr>
        <w:jc w:val="center"/>
        <w:rPr>
          <w:rFonts w:ascii="宋体" w:hAnsi="宋体"/>
          <w:color w:val="000000" w:themeColor="text1"/>
        </w:rPr>
      </w:pPr>
      <w:r>
        <w:rPr>
          <w:rFonts w:ascii="宋体" w:hAnsi="宋体"/>
          <w:color w:val="000000" w:themeColor="text1"/>
        </w:rPr>
      </w:r>
      <w:r/>
    </w:p>
    <w:p>
      <w:pPr>
        <w:jc w:val="center"/>
        <w:rPr>
          <w:rFonts w:ascii="宋体" w:hAnsi="宋体"/>
          <w:color w:val="000000" w:themeColor="text1"/>
        </w:rPr>
      </w:pPr>
      <w:r>
        <w:rPr>
          <w:rFonts w:ascii="宋体" w:hAnsi="宋体"/>
          <w:color w:val="000000" w:themeColor="text1"/>
        </w:rPr>
      </w:r>
      <w:r/>
    </w:p>
    <w:p>
      <w:pPr>
        <w:pStyle w:val="1112"/>
        <w:rPr>
          <w:color w:val="000000" w:themeColor="text1"/>
        </w:rPr>
      </w:pPr>
      <w:r>
        <w:rPr>
          <w:color w:val="000000" w:themeColor="text1"/>
        </w:rPr>
      </w:r>
      <w:r/>
    </w:p>
    <w:p>
      <w:pPr>
        <w:jc w:val="center"/>
        <w:rPr>
          <w:rFonts w:ascii="宋体"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themeColor="text1"/>
        </w:rPr>
      </w:r>
      <w:r/>
    </w:p>
    <w:p>
      <w:pPr>
        <w:jc w:val="center"/>
        <w:rPr>
          <w:rFonts w:ascii="黑体" w:eastAsia="黑体"/>
          <w:color w:val="000000" w:themeColor="text1"/>
          <w:sz w:val="32"/>
          <w:szCs w:val="32"/>
        </w:rPr>
      </w:pPr>
      <w:r>
        <w:rPr>
          <w:rFonts w:hint="eastAsia" w:ascii="宋体" w:hAnsi="宋体" w:cs="Arial"/>
          <w:b/>
          <w:bCs/>
          <w:color w:val="000000" w:themeColor="text1"/>
          <w:sz w:val="32"/>
          <w:szCs w:val="32"/>
        </w:rPr>
        <w:t xml:space="preserve">(十) 建湖县政府采购事前信用承诺书</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（四）严格遵守即时信息公示规定，及时更新维护建湖县政府采购网中与本单位相关的信息；</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（八）本人已认真阅读了上述承诺，并向本单位员工作了宣传教育。</w:t>
      </w:r>
      <w:r/>
    </w:p>
    <w:p>
      <w:pPr>
        <w:jc w:val="center"/>
        <w:spacing w:line="500" w:lineRule="exact"/>
        <w:widowControl/>
        <w:rPr>
          <w:rFonts w:ascii="宋体" w:hAnsi="宋体"/>
          <w:color w:val="000000" w:themeColor="text1"/>
          <w:sz w:val="24"/>
          <w:szCs w:val="22"/>
        </w:rPr>
      </w:pPr>
      <w:r>
        <w:rPr>
          <w:rFonts w:ascii="宋体" w:hAnsi="宋体"/>
          <w:color w:val="000000" w:themeColor="text1"/>
          <w:sz w:val="24"/>
          <w:szCs w:val="22"/>
        </w:rPr>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法定代表人</w:t>
      </w:r>
      <w:r>
        <w:rPr>
          <w:rFonts w:hint="eastAsia"/>
          <w:color w:val="000000" w:themeColor="text1"/>
          <w:sz w:val="24"/>
        </w:rPr>
        <w:t xml:space="preserve">（</w:t>
      </w:r>
      <w:r>
        <w:rPr>
          <w:rFonts w:hint="eastAsia" w:ascii="宋体" w:hAnsi="宋体"/>
          <w:color w:val="000000" w:themeColor="text1"/>
          <w:sz w:val="24"/>
        </w:rPr>
        <w:t xml:space="preserve">机构</w:t>
      </w:r>
      <w:r>
        <w:rPr>
          <w:rFonts w:hint="eastAsia"/>
          <w:color w:val="000000" w:themeColor="text1"/>
          <w:sz w:val="24"/>
        </w:rPr>
        <w:t xml:space="preserve">负责人）</w:t>
      </w:r>
      <w:r>
        <w:rPr>
          <w:rFonts w:hint="eastAsia" w:ascii="宋体" w:hAnsi="宋体"/>
          <w:color w:val="000000" w:themeColor="text1"/>
          <w:sz w:val="24"/>
          <w:szCs w:val="22"/>
        </w:rPr>
        <w:t xml:space="preserve">签名：</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单位名称（盖章）：</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rFonts w:hint="eastAsia" w:ascii="宋体" w:hAnsi="宋体"/>
          <w:color w:val="000000" w:themeColor="text1"/>
          <w:sz w:val="24"/>
          <w:szCs w:val="22"/>
        </w:rPr>
        <w:t xml:space="preserve">年    月    日</w:t>
      </w:r>
      <w:r/>
    </w:p>
    <w:p>
      <w:pPr>
        <w:pStyle w:val="1129"/>
        <w:ind w:firstLine="344"/>
        <w:rPr>
          <w:color w:val="000000" w:themeColor="text1"/>
        </w:rPr>
      </w:pPr>
      <w:r>
        <w:rPr>
          <w:color w:val="000000" w:themeColor="text1"/>
        </w:rPr>
      </w:r>
      <w:r/>
    </w:p>
    <w:p>
      <w:pPr>
        <w:jc w:val="left"/>
        <w:rPr>
          <w:rFonts w:ascii="宋体" w:hAnsi="宋体"/>
          <w:b/>
          <w:bCs/>
          <w:color w:val="000000" w:themeColor="text1"/>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themeColor="text1"/>
          <w:sz w:val="24"/>
          <w:szCs w:val="22"/>
        </w:rPr>
      </w:r>
      <w:r/>
    </w:p>
    <w:p>
      <w:pPr>
        <w:pStyle w:val="1178"/>
        <w:jc w:val="center"/>
        <w:rPr>
          <w:rFonts w:ascii="宋体" w:hAnsi="宋体"/>
          <w:color w:val="000000" w:themeColor="text1"/>
        </w:rPr>
      </w:pPr>
      <w:r>
        <w:rPr>
          <w:rFonts w:hint="eastAsia" w:ascii="宋体" w:hAnsi="宋体"/>
          <w:color w:val="000000" w:themeColor="text1"/>
        </w:rPr>
        <w:t xml:space="preserve">（十一）具备履行合同所必需的设备和专业技术能力的声明函</w:t>
      </w:r>
      <w:r/>
    </w:p>
    <w:p>
      <w:pPr>
        <w:pStyle w:val="1178"/>
        <w:jc w:val="center"/>
        <w:rPr>
          <w:rFonts w:ascii="宋体" w:hAnsi="宋体"/>
          <w:color w:val="000000" w:themeColor="text1"/>
          <w:sz w:val="24"/>
          <w:szCs w:val="24"/>
        </w:rPr>
      </w:pPr>
      <w:r>
        <w:rPr>
          <w:rFonts w:ascii="宋体" w:hAnsi="宋体"/>
          <w:color w:val="000000" w:themeColor="text1"/>
          <w:sz w:val="24"/>
          <w:szCs w:val="24"/>
        </w:rPr>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themeColor="text1"/>
          <w:sz w:val="24"/>
          <w:u w:val="single"/>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ascii="宋体" w:hAnsi="宋体"/>
          <w:bCs/>
          <w:color w:val="000000" w:themeColor="text1"/>
          <w:sz w:val="24"/>
        </w:rPr>
      </w:r>
      <w:r/>
    </w:p>
    <w:p>
      <w:pPr>
        <w:ind w:firstLine="4560"/>
        <w:spacing w:line="460" w:lineRule="exact"/>
        <w:rPr>
          <w:rFonts w:ascii="宋体" w:hAnsi="宋体"/>
          <w:bCs/>
          <w:color w:val="000000" w:themeColor="text1"/>
          <w:sz w:val="24"/>
        </w:rPr>
      </w:pPr>
      <w:r>
        <w:rPr>
          <w:rFonts w:hint="eastAsia" w:ascii="宋体" w:hAnsi="宋体"/>
          <w:bCs/>
          <w:color w:val="000000" w:themeColor="text1"/>
          <w:sz w:val="24"/>
        </w:rPr>
        <w:t xml:space="preserve">投标人（公章）：</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pStyle w:val="1178"/>
        <w:jc w:val="center"/>
        <w:rPr>
          <w:rFonts w:ascii="宋体" w:hAnsi="宋体"/>
          <w:bCs w:val="0"/>
          <w:color w:val="000000" w:themeColor="text1"/>
          <w:sz w:val="24"/>
        </w:rPr>
      </w:pPr>
      <w:r>
        <w:rPr>
          <w:rFonts w:hint="eastAsia" w:ascii="宋体" w:hAnsi="宋体"/>
          <w:bCs w:val="0"/>
          <w:color w:val="000000" w:themeColor="text1"/>
          <w:sz w:val="24"/>
        </w:rPr>
        <w:t xml:space="preserve">                                    </w:t>
      </w:r>
      <w:r/>
    </w:p>
    <w:p>
      <w:pPr>
        <w:pStyle w:val="1178"/>
        <w:jc w:val="right"/>
        <w:rPr>
          <w:rFonts w:ascii="宋体" w:hAnsi="宋体"/>
          <w:bCs w:val="0"/>
          <w:color w:val="000000" w:themeColor="text1"/>
          <w:sz w:val="24"/>
        </w:rPr>
      </w:pPr>
      <w:r>
        <w:rPr>
          <w:rFonts w:hint="eastAsia" w:ascii="宋体" w:hAnsi="宋体"/>
          <w:bCs w:val="0"/>
          <w:color w:val="000000" w:themeColor="text1"/>
          <w:sz w:val="24"/>
        </w:rPr>
        <w:t xml:space="preserve"> 日期：</w:t>
      </w:r>
      <w:r>
        <w:rPr>
          <w:rFonts w:hint="eastAsia" w:ascii="宋体" w:hAnsi="宋体"/>
          <w:b w:val="0"/>
          <w:color w:val="000000" w:themeColor="text1"/>
          <w:sz w:val="24"/>
        </w:rPr>
        <w:t xml:space="preserve">______</w:t>
      </w:r>
      <w:r>
        <w:rPr>
          <w:rFonts w:hint="eastAsia" w:ascii="宋体" w:hAnsi="宋体"/>
          <w:bCs w:val="0"/>
          <w:color w:val="000000" w:themeColor="text1"/>
          <w:sz w:val="24"/>
        </w:rPr>
        <w:t xml:space="preserve">年</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月</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日</w:t>
      </w:r>
      <w:r/>
    </w:p>
    <w:p>
      <w:pPr>
        <w:jc w:val="center"/>
        <w:spacing w:line="480" w:lineRule="exact"/>
        <w:rPr>
          <w:rFonts w:ascii="宋体" w:hAnsi="Courier New"/>
          <w:b/>
          <w:color w:val="000000" w:themeColor="text1"/>
          <w:sz w:val="44"/>
          <w:szCs w:val="44"/>
        </w:rPr>
      </w:pPr>
      <w:r>
        <w:rPr>
          <w:rFonts w:ascii="宋体" w:hAnsi="Courier New"/>
          <w:b/>
          <w:color w:val="000000" w:themeColor="text1"/>
          <w:sz w:val="44"/>
          <w:szCs w:val="44"/>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pStyle w:val="1129"/>
        <w:ind w:firstLine="344"/>
        <w:rPr>
          <w:color w:val="000000" w:themeColor="text1"/>
        </w:rPr>
      </w:pPr>
      <w:r>
        <w:rPr>
          <w:color w:val="000000" w:themeColor="text1"/>
        </w:rPr>
      </w:r>
      <w:r/>
    </w:p>
    <w:p>
      <w:pPr>
        <w:jc w:val="center"/>
        <w:spacing w:line="320" w:lineRule="atLeast"/>
        <w:widowControl/>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rPr>
      </w:r>
      <w:r/>
    </w:p>
    <w:p>
      <w:pPr>
        <w:jc w:val="center"/>
        <w:spacing w:line="600" w:lineRule="exact"/>
        <w:rPr>
          <w:b/>
          <w:bCs/>
          <w:color w:val="000000" w:themeColor="text1"/>
          <w:sz w:val="36"/>
          <w:szCs w:val="36"/>
        </w:rPr>
      </w:pPr>
      <w:r>
        <w:rPr>
          <w:rFonts w:hint="eastAsia"/>
          <w:b/>
          <w:color w:val="000000" w:themeColor="text1"/>
          <w:sz w:val="36"/>
          <w:szCs w:val="36"/>
        </w:rPr>
        <w:t xml:space="preserve">（十二）</w:t>
      </w:r>
      <w:r>
        <w:rPr>
          <w:rFonts w:hint="eastAsia" w:ascii="宋体" w:hAnsi="宋体" w:cs="宋体"/>
          <w:b/>
          <w:color w:val="000000" w:themeColor="text1"/>
          <w:sz w:val="36"/>
          <w:szCs w:val="36"/>
        </w:rPr>
        <w:t xml:space="preserve">2026-2027年建湖县困境儿童保险</w:t>
      </w:r>
      <w:r/>
    </w:p>
    <w:p>
      <w:pPr>
        <w:jc w:val="center"/>
        <w:spacing w:line="600" w:lineRule="exact"/>
        <w:rPr>
          <w:b/>
          <w:bCs/>
          <w:color w:val="000000" w:themeColor="text1"/>
          <w:sz w:val="36"/>
          <w:szCs w:val="36"/>
        </w:rPr>
      </w:pPr>
      <w:r>
        <w:rPr>
          <w:rFonts w:hint="eastAsia"/>
          <w:b/>
          <w:bCs/>
          <w:color w:val="000000" w:themeColor="text1"/>
          <w:sz w:val="36"/>
          <w:szCs w:val="36"/>
        </w:rPr>
        <w:t xml:space="preserve">项目负责人任命函（格式）</w:t>
      </w:r>
      <w:r/>
    </w:p>
    <w:p>
      <w:pPr>
        <w:spacing w:line="360" w:lineRule="auto"/>
        <w:rPr>
          <w:b/>
          <w:bCs/>
          <w:color w:val="000000" w:themeColor="text1"/>
          <w:sz w:val="28"/>
          <w:szCs w:val="36"/>
        </w:rPr>
      </w:pPr>
      <w:r>
        <w:rPr>
          <w:b/>
          <w:bCs/>
          <w:color w:val="000000" w:themeColor="text1"/>
          <w:sz w:val="28"/>
          <w:szCs w:val="36"/>
        </w:rPr>
      </w:r>
      <w:r/>
    </w:p>
    <w:p>
      <w:pPr>
        <w:spacing w:line="560" w:lineRule="exact"/>
        <w:rPr>
          <w:b/>
          <w:bCs/>
          <w:color w:val="000000" w:themeColor="text1"/>
          <w:sz w:val="28"/>
          <w:szCs w:val="36"/>
        </w:rPr>
      </w:pPr>
      <w:r>
        <w:rPr>
          <w:rFonts w:hint="eastAsia"/>
          <w:b/>
          <w:bCs/>
          <w:color w:val="000000" w:themeColor="text1"/>
          <w:sz w:val="28"/>
          <w:szCs w:val="36"/>
        </w:rPr>
        <w:t xml:space="preserve">建湖县民政局：</w:t>
      </w:r>
      <w:r/>
    </w:p>
    <w:p>
      <w:pPr>
        <w:ind w:firstLine="560"/>
        <w:spacing w:line="560" w:lineRule="exact"/>
        <w:rPr>
          <w:color w:val="000000" w:themeColor="text1"/>
          <w:sz w:val="28"/>
          <w:szCs w:val="36"/>
        </w:rPr>
      </w:pPr>
      <w:r>
        <w:rPr>
          <w:rFonts w:hint="eastAsia"/>
          <w:color w:val="000000" w:themeColor="text1"/>
          <w:sz w:val="28"/>
          <w:szCs w:val="36"/>
        </w:rPr>
        <w:t xml:space="preserve">经我司研究决定，任命</w:t>
      </w:r>
      <w:r>
        <w:rPr>
          <w:rFonts w:hint="eastAsia"/>
          <w:color w:val="000000" w:themeColor="text1"/>
          <w:sz w:val="28"/>
          <w:szCs w:val="36"/>
          <w:u w:val="single"/>
        </w:rPr>
        <w:t xml:space="preserve">   </w:t>
      </w:r>
      <w:r>
        <w:rPr>
          <w:rFonts w:hint="eastAsia"/>
          <w:color w:val="000000" w:themeColor="text1"/>
          <w:sz w:val="28"/>
          <w:szCs w:val="36"/>
          <w:u w:val="single"/>
        </w:rPr>
        <w:t xml:space="preserve">（姓名）</w:t>
      </w:r>
      <w:r>
        <w:rPr>
          <w:rFonts w:hint="eastAsia"/>
          <w:color w:val="000000" w:themeColor="text1"/>
          <w:sz w:val="28"/>
          <w:szCs w:val="36"/>
          <w:u w:val="single"/>
        </w:rPr>
        <w:t xml:space="preserve">   </w:t>
      </w:r>
      <w:r>
        <w:rPr>
          <w:rFonts w:hint="eastAsia"/>
          <w:color w:val="000000" w:themeColor="text1"/>
          <w:sz w:val="28"/>
          <w:szCs w:val="36"/>
          <w:u w:val="single"/>
        </w:rPr>
        <w:t xml:space="preserve">（身份证号</w:t>
      </w:r>
      <w:r>
        <w:rPr>
          <w:rFonts w:hint="eastAsia"/>
          <w:color w:val="000000" w:themeColor="text1"/>
          <w:sz w:val="28"/>
          <w:szCs w:val="36"/>
          <w:u w:val="single"/>
        </w:rPr>
        <w:t xml:space="preserve">      </w:t>
      </w:r>
      <w:r>
        <w:rPr>
          <w:rFonts w:hint="eastAsia"/>
          <w:color w:val="000000" w:themeColor="text1"/>
          <w:sz w:val="28"/>
          <w:szCs w:val="36"/>
          <w:u w:val="single"/>
        </w:rPr>
        <w:t xml:space="preserve">）</w:t>
      </w:r>
      <w:r>
        <w:rPr>
          <w:rFonts w:hint="eastAsia"/>
          <w:color w:val="000000" w:themeColor="text1"/>
          <w:sz w:val="28"/>
          <w:szCs w:val="36"/>
        </w:rPr>
        <w:t xml:space="preserve">担任</w:t>
      </w:r>
      <w:r>
        <w:rPr>
          <w:rFonts w:hint="eastAsia"/>
          <w:color w:val="000000" w:themeColor="text1"/>
          <w:sz w:val="28"/>
          <w:szCs w:val="36"/>
          <w:u w:val="single"/>
        </w:rPr>
        <w:t xml:space="preserve">2026-2027</w:t>
      </w:r>
      <w:r>
        <w:rPr>
          <w:rFonts w:hint="eastAsia"/>
          <w:color w:val="000000" w:themeColor="text1"/>
          <w:sz w:val="28"/>
          <w:szCs w:val="36"/>
          <w:u w:val="single"/>
        </w:rPr>
        <w:t xml:space="preserve">年建湖县困境儿童保险</w:t>
      </w:r>
      <w:r>
        <w:rPr>
          <w:rFonts w:hint="eastAsia"/>
          <w:color w:val="000000" w:themeColor="text1"/>
          <w:sz w:val="28"/>
          <w:szCs w:val="36"/>
        </w:rPr>
        <w:t xml:space="preserve">项目负责人，以本公司名义处理一切与之有关的各项事务，由此产生的法律责任由本公司承担。服务期间如我司变更项目负责人，将向贵局出具新任项目负责人的任命函，在此之前一切有关本项目的工作仍与上任项目负责人联系，我司承诺不会因项目负责人变更影响项目的各项相关工作。</w:t>
      </w:r>
      <w:r/>
    </w:p>
    <w:p>
      <w:pPr>
        <w:rPr>
          <w:color w:val="000000" w:themeColor="text1"/>
          <w:sz w:val="28"/>
          <w:szCs w:val="36"/>
        </w:rPr>
      </w:pPr>
      <w:r>
        <w:rPr>
          <w:color w:val="000000" w:themeColor="text1"/>
          <w:sz w:val="28"/>
          <w:szCs w:val="36"/>
        </w:rPr>
      </w:r>
      <w:r/>
    </w:p>
    <w:p>
      <w:pPr>
        <w:rPr>
          <w:color w:val="000000" w:themeColor="text1"/>
          <w:sz w:val="28"/>
          <w:szCs w:val="36"/>
        </w:rPr>
      </w:pPr>
      <w:r>
        <w:rPr>
          <w:color w:val="000000" w:themeColor="text1"/>
          <w:sz w:val="28"/>
          <w:szCs w:val="36"/>
        </w:rPr>
      </w:r>
      <w:r/>
    </w:p>
    <w:p>
      <w:pPr>
        <w:spacing w:line="560" w:lineRule="exact"/>
        <w:rPr>
          <w:color w:val="000000" w:themeColor="text1"/>
          <w:sz w:val="28"/>
          <w:szCs w:val="36"/>
        </w:rPr>
      </w:pPr>
      <w:r>
        <w:rPr>
          <w:color w:val="000000" w:themeColor="text1"/>
          <w:sz w:val="28"/>
          <w:szCs w:val="36"/>
        </w:rPr>
      </w:r>
      <w:r/>
    </w:p>
    <w:p>
      <w:pPr>
        <w:ind w:right="560" w:firstLine="5460"/>
        <w:spacing w:line="560" w:lineRule="exact"/>
        <w:rPr>
          <w:color w:val="000000" w:themeColor="text1"/>
          <w:sz w:val="28"/>
          <w:szCs w:val="36"/>
        </w:rPr>
      </w:pPr>
      <w:r>
        <w:rPr>
          <w:rFonts w:hint="eastAsia"/>
          <w:color w:val="000000" w:themeColor="text1"/>
          <w:sz w:val="28"/>
          <w:szCs w:val="36"/>
        </w:rPr>
        <w:t xml:space="preserve">投标人盖章：</w:t>
      </w:r>
      <w:r/>
    </w:p>
    <w:p>
      <w:pPr>
        <w:ind w:firstLine="200"/>
        <w:jc w:val="right"/>
        <w:spacing w:line="560" w:lineRule="exact"/>
        <w:rPr>
          <w:rFonts w:ascii="宋体" w:hAnsi="宋体" w:cs="宋体"/>
          <w:color w:val="000000" w:themeColor="text1"/>
          <w:szCs w:val="21"/>
        </w:rPr>
      </w:pPr>
      <w:r>
        <w:rPr>
          <w:rFonts w:hint="eastAsia" w:ascii="宋体" w:hAnsi="宋体" w:cs="宋体"/>
          <w:color w:val="000000" w:themeColor="text1"/>
          <w:sz w:val="28"/>
          <w:szCs w:val="36"/>
        </w:rPr>
        <w:t xml:space="preserve">日   期：    年    月    日</w:t>
      </w:r>
      <w:r/>
    </w:p>
    <w:p>
      <w:pPr>
        <w:tabs>
          <w:tab w:val="left" w:pos="180" w:leader="none"/>
        </w:tabs>
        <w:rPr>
          <w:color w:val="000000" w:themeColor="text1"/>
          <w:sz w:val="24"/>
        </w:rPr>
      </w:pPr>
      <w:r>
        <w:rPr>
          <w:color w:val="000000" w:themeColor="text1"/>
          <w:sz w:val="24"/>
        </w:rPr>
      </w:r>
      <w:r/>
    </w:p>
    <w:p>
      <w:pPr>
        <w:jc w:val="center"/>
        <w:spacing w:line="320" w:lineRule="atLeast"/>
        <w:widowControl/>
        <w:rPr>
          <w:b/>
          <w:color w:val="000000" w:themeColor="text1"/>
          <w:sz w:val="32"/>
          <w:szCs w:val="32"/>
        </w:rPr>
      </w:pPr>
      <w:r>
        <w:rPr>
          <w:b/>
          <w:color w:val="000000" w:themeColor="text1"/>
          <w:sz w:val="32"/>
          <w:szCs w:val="32"/>
        </w:rPr>
      </w:r>
      <w:r/>
    </w:p>
    <w:p>
      <w:pPr>
        <w:jc w:val="center"/>
        <w:spacing w:line="320" w:lineRule="atLeast"/>
        <w:widowControl/>
        <w:rPr>
          <w:b/>
          <w:color w:val="000000" w:themeColor="text1"/>
          <w:sz w:val="36"/>
          <w:szCs w:val="36"/>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b/>
          <w:color w:val="000000" w:themeColor="text1"/>
          <w:sz w:val="36"/>
          <w:szCs w:val="36"/>
        </w:rPr>
      </w:r>
      <w:r/>
    </w:p>
    <w:p>
      <w:pPr>
        <w:jc w:val="center"/>
        <w:spacing w:line="320" w:lineRule="atLeast"/>
        <w:widowControl/>
        <w:rPr>
          <w:b/>
          <w:color w:val="000000" w:themeColor="text1"/>
          <w:sz w:val="36"/>
          <w:szCs w:val="36"/>
        </w:rPr>
      </w:pPr>
      <w:r>
        <w:rPr>
          <w:rFonts w:hint="eastAsia"/>
          <w:b/>
          <w:color w:val="000000" w:themeColor="text1"/>
          <w:sz w:val="36"/>
          <w:szCs w:val="36"/>
        </w:rPr>
        <w:t xml:space="preserve">（十三）清单报价表</w:t>
      </w:r>
      <w:r/>
    </w:p>
    <w:p>
      <w:pPr>
        <w:jc w:val="left"/>
        <w:spacing w:line="480" w:lineRule="atLeast"/>
        <w:widowControl/>
        <w:rPr>
          <w:rFonts w:ascii="宋体" w:hAnsi="宋体" w:cs="宋体"/>
          <w:color w:val="000000" w:themeColor="text1"/>
          <w:sz w:val="24"/>
          <w:u w:val="single"/>
        </w:rPr>
      </w:pPr>
      <w:r>
        <w:rPr>
          <w:rFonts w:hint="eastAsia" w:hAnsi="宋体" w:cs="宋体"/>
          <w:b/>
          <w:bCs/>
          <w:color w:val="000000" w:themeColor="text1"/>
          <w:sz w:val="24"/>
          <w:u w:val="single"/>
        </w:rPr>
        <w:t xml:space="preserve">建湖县民政局：</w:t>
      </w: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我单位愿意按照招标文件的要求和下面的报价提供所需服务，并保证所供服务质量</w:t>
      </w:r>
      <w:r>
        <w:rPr>
          <w:rFonts w:ascii="宋体" w:hAnsi="宋体"/>
          <w:color w:val="000000" w:themeColor="text1"/>
          <w:sz w:val="24"/>
        </w:rPr>
        <w:t xml:space="preserve">。</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单位：人民币元</w:t>
      </w:r>
      <w:r/>
    </w:p>
    <w:tbl>
      <w:tblPr>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027"/>
        <w:gridCol w:w="1960"/>
        <w:gridCol w:w="1912"/>
        <w:gridCol w:w="1321"/>
        <w:gridCol w:w="1747"/>
      </w:tblGrid>
      <w:tr>
        <w:trPr>
          <w:jc w:val="center"/>
          <w:trHeight w:val="1264"/>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序号</w:t>
            </w:r>
            <w:r/>
          </w:p>
        </w:tc>
        <w:tc>
          <w:tcPr>
            <w:gridSpan w:val="2"/>
            <w:tcW w:w="3987"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项目</w:t>
            </w:r>
            <w:r/>
          </w:p>
        </w:tc>
        <w:tc>
          <w:tcPr>
            <w:tcW w:w="1912"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实际赔偿限额</w:t>
            </w:r>
            <w:r/>
          </w:p>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（元/人）</w:t>
            </w:r>
            <w:r/>
          </w:p>
        </w:tc>
        <w:tc>
          <w:tcPr>
            <w:tcW w:w="1321"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权重系数</w:t>
            </w:r>
            <w:r/>
          </w:p>
        </w:tc>
        <w:tc>
          <w:tcPr>
            <w:tcW w:w="1747" w:type="dxa"/>
            <w:vAlign w:val="center"/>
            <w:textDirection w:val="lrTb"/>
            <w:noWrap w:val="false"/>
          </w:tcPr>
          <w:p>
            <w:pPr>
              <w:jc w:val="center"/>
              <w:spacing w:line="280" w:lineRule="exact"/>
              <w:widowControl/>
              <w:rPr>
                <w:rFonts w:ascii="宋体" w:hAnsi="宋体"/>
                <w:color w:val="000000" w:themeColor="text1"/>
                <w:sz w:val="24"/>
                <w:szCs w:val="20"/>
              </w:rPr>
            </w:pPr>
            <w:r>
              <w:rPr>
                <w:rFonts w:hint="eastAsia" w:ascii="宋体" w:hAnsi="宋体"/>
                <w:color w:val="000000" w:themeColor="text1"/>
                <w:sz w:val="24"/>
                <w:szCs w:val="20"/>
              </w:rPr>
              <w:t xml:space="preserve">权重价</w:t>
            </w:r>
            <w:r/>
          </w:p>
          <w:p>
            <w:pPr>
              <w:jc w:val="center"/>
              <w:spacing w:line="280" w:lineRule="exact"/>
              <w:widowControl/>
              <w:rPr>
                <w:rFonts w:ascii="宋体" w:hAnsi="宋体"/>
                <w:color w:val="000000" w:themeColor="text1"/>
                <w:sz w:val="24"/>
                <w:szCs w:val="20"/>
              </w:rPr>
            </w:pPr>
            <w:r>
              <w:rPr>
                <w:rFonts w:hint="eastAsia" w:ascii="宋体" w:hAnsi="宋体"/>
                <w:color w:val="000000" w:themeColor="text1"/>
                <w:sz w:val="24"/>
                <w:szCs w:val="20"/>
              </w:rPr>
              <w:t xml:space="preserve">(元/人)</w:t>
            </w:r>
            <w:r/>
          </w:p>
          <w:p>
            <w:pPr>
              <w:jc w:val="left"/>
              <w:spacing w:line="280" w:lineRule="exact"/>
              <w:rPr>
                <w:rFonts w:ascii="Arial" w:hAnsi="Arial"/>
                <w:color w:val="000000" w:themeColor="text1"/>
                <w:sz w:val="24"/>
              </w:rPr>
            </w:pPr>
            <w:r>
              <w:rPr>
                <w:rFonts w:hint="eastAsia" w:ascii="Arial" w:hAnsi="Arial"/>
                <w:b/>
                <w:color w:val="000000" w:themeColor="text1"/>
                <w:sz w:val="24"/>
              </w:rPr>
              <w:t xml:space="preserve">注</w:t>
            </w:r>
            <w:r>
              <w:rPr>
                <w:rFonts w:ascii="Arial" w:hAnsi="Arial"/>
                <w:b/>
                <w:color w:val="000000" w:themeColor="text1"/>
                <w:sz w:val="24"/>
              </w:rPr>
              <w:t xml:space="preserve">：</w:t>
            </w:r>
            <w:r>
              <w:rPr>
                <w:rFonts w:hint="eastAsia" w:ascii="Arial" w:hAnsi="Arial"/>
                <w:b/>
                <w:color w:val="000000" w:themeColor="text1"/>
                <w:sz w:val="24"/>
              </w:rPr>
              <w:t xml:space="preserve">权重价</w:t>
            </w:r>
            <w:r>
              <w:rPr>
                <w:rFonts w:hint="eastAsia" w:ascii="Arial" w:hAnsi="Arial"/>
                <w:b/>
                <w:color w:val="000000" w:themeColor="text1"/>
                <w:sz w:val="24"/>
              </w:rPr>
              <w:t xml:space="preserve">= </w:t>
            </w:r>
            <w:r>
              <w:rPr>
                <w:rFonts w:hint="eastAsia" w:ascii="Arial" w:hAnsi="Arial"/>
                <w:b/>
                <w:color w:val="000000" w:themeColor="text1"/>
                <w:sz w:val="24"/>
              </w:rPr>
              <w:t xml:space="preserve">实际赔偿限额</w:t>
            </w:r>
            <w:r>
              <w:rPr>
                <w:rFonts w:hint="eastAsia" w:ascii="Arial" w:hAnsi="Arial"/>
                <w:b/>
                <w:color w:val="000000" w:themeColor="text1"/>
                <w:sz w:val="24"/>
              </w:rPr>
              <w:t xml:space="preserve">*</w:t>
            </w:r>
            <w:r>
              <w:rPr>
                <w:rFonts w:hint="eastAsia" w:ascii="Arial" w:hAnsi="Arial"/>
                <w:b/>
                <w:color w:val="000000" w:themeColor="text1"/>
                <w:sz w:val="24"/>
              </w:rPr>
              <w:t xml:space="preserve">权重系数</w:t>
            </w:r>
            <w:r/>
          </w:p>
        </w:tc>
      </w:tr>
      <w:tr>
        <w:trPr>
          <w:jc w:val="center"/>
          <w:trHeight w:val="969"/>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1</w:t>
            </w:r>
            <w:r/>
          </w:p>
        </w:tc>
        <w:tc>
          <w:tcPr>
            <w:gridSpan w:val="2"/>
            <w:tcW w:w="3987" w:type="dxa"/>
            <w:vAlign w:val="center"/>
            <w:textDirection w:val="lrTb"/>
            <w:noWrap w:val="false"/>
          </w:tcPr>
          <w:p>
            <w:pPr>
              <w:jc w:val="left"/>
              <w:spacing w:line="320" w:lineRule="exact"/>
              <w:rPr>
                <w:rFonts w:ascii="宋体" w:hAnsi="宋体" w:cs="宋体"/>
                <w:bCs/>
                <w:color w:val="000000" w:themeColor="text1"/>
                <w:sz w:val="24"/>
              </w:rPr>
            </w:pPr>
            <w:r>
              <w:rPr>
                <w:rFonts w:hint="eastAsia" w:ascii="宋体" w:hAnsi="宋体" w:cs="宋体"/>
                <w:color w:val="000000" w:themeColor="text1"/>
                <w:szCs w:val="21"/>
              </w:rPr>
              <w:t xml:space="preserve">意外死亡赔偿限额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spacing w:line="4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1%</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999"/>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2</w:t>
            </w:r>
            <w:r/>
          </w:p>
        </w:tc>
        <w:tc>
          <w:tcPr>
            <w:gridSpan w:val="2"/>
            <w:tcW w:w="3987" w:type="dxa"/>
            <w:vAlign w:val="center"/>
            <w:textDirection w:val="lrTb"/>
            <w:noWrap w:val="false"/>
          </w:tcPr>
          <w:p>
            <w:pPr>
              <w:spacing w:line="400" w:lineRule="exact"/>
              <w:rPr>
                <w:rFonts w:ascii="宋体" w:hAnsi="宋体" w:cs="宋体"/>
                <w:bCs/>
                <w:color w:val="000000" w:themeColor="text1"/>
                <w:sz w:val="24"/>
                <w:szCs w:val="20"/>
              </w:rPr>
            </w:pPr>
            <w:r>
              <w:rPr>
                <w:rFonts w:hint="eastAsia" w:ascii="宋体" w:hAnsi="宋体" w:cs="宋体"/>
                <w:color w:val="000000" w:themeColor="text1"/>
                <w:szCs w:val="21"/>
              </w:rPr>
              <w:t xml:space="preserve">因意外伤害或首次确诊疾病导致的伤残赔偿限额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5%</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999"/>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3</w:t>
            </w:r>
            <w:r/>
          </w:p>
        </w:tc>
        <w:tc>
          <w:tcPr>
            <w:gridSpan w:val="2"/>
            <w:tcW w:w="3987" w:type="dxa"/>
            <w:vAlign w:val="center"/>
            <w:textDirection w:val="lrTb"/>
            <w:noWrap w:val="false"/>
          </w:tcPr>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因意外伤害导致产生的医疗费用（包含门诊和住院）赔偿限额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10%</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999"/>
        </w:trPr>
        <w:tc>
          <w:tcPr>
            <w:tcW w:w="709" w:type="dxa"/>
            <w:vAlign w:val="center"/>
            <w:vMerge w:val="restart"/>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4</w:t>
            </w:r>
            <w:r/>
          </w:p>
        </w:tc>
        <w:tc>
          <w:tcPr>
            <w:gridSpan w:val="2"/>
            <w:tcW w:w="3987" w:type="dxa"/>
            <w:vAlign w:val="center"/>
            <w:textDirection w:val="lrTb"/>
            <w:noWrap w:val="false"/>
          </w:tcPr>
          <w:p>
            <w:pPr>
              <w:jc w:val="left"/>
              <w:spacing w:line="320" w:lineRule="exact"/>
              <w:rPr>
                <w:rFonts w:ascii="宋体" w:hAnsi="宋体" w:cs="宋体"/>
                <w:color w:val="000000" w:themeColor="text1"/>
                <w:szCs w:val="21"/>
              </w:rPr>
            </w:pPr>
            <w:r>
              <w:rPr>
                <w:rFonts w:hint="eastAsia" w:ascii="宋体" w:hAnsi="宋体" w:cs="宋体"/>
                <w:color w:val="000000" w:themeColor="text1"/>
                <w:szCs w:val="21"/>
              </w:rPr>
              <w:t xml:space="preserve">因疾病导致产生的医疗费用（包括门诊和住院）：</w:t>
            </w:r>
            <w:r/>
          </w:p>
          <w:p>
            <w:pPr>
              <w:jc w:val="left"/>
              <w:spacing w:line="320" w:lineRule="exact"/>
              <w:rPr>
                <w:rFonts w:ascii="宋体" w:hAnsi="宋体" w:cs="宋体"/>
                <w:color w:val="000000" w:themeColor="text1"/>
                <w:szCs w:val="21"/>
              </w:rPr>
            </w:pPr>
            <w:r>
              <w:rPr>
                <w:rFonts w:hint="eastAsia" w:ascii="宋体" w:hAnsi="宋体" w:cs="宋体"/>
                <w:color w:val="000000" w:themeColor="text1"/>
                <w:szCs w:val="21"/>
              </w:rPr>
              <w:t xml:space="preserve">（1）在保险期限内治疗总费用（包括门诊和住院）为0-1（含1万元）万元，按个人实付医疗费用据实赔付，赔偿限额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16%</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1047"/>
        </w:trPr>
        <w:tc>
          <w:tcPr>
            <w:tcW w:w="709" w:type="dxa"/>
            <w:vAlign w:val="center"/>
            <w:vMerge w:val="continue"/>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c>
          <w:tcPr>
            <w:gridSpan w:val="2"/>
            <w:tcW w:w="3987" w:type="dxa"/>
            <w:vAlign w:val="center"/>
            <w:textDirection w:val="lrTb"/>
            <w:noWrap w:val="false"/>
          </w:tcPr>
          <w:p>
            <w:pPr>
              <w:jc w:val="left"/>
              <w:spacing w:line="320" w:lineRule="exact"/>
              <w:rPr>
                <w:rFonts w:ascii="宋体" w:hAnsi="宋体" w:cs="宋体"/>
                <w:bCs/>
                <w:color w:val="000000" w:themeColor="text1"/>
                <w:sz w:val="24"/>
              </w:rPr>
            </w:pPr>
            <w:r>
              <w:rPr>
                <w:rFonts w:hint="eastAsia" w:ascii="宋体" w:hAnsi="宋体" w:cs="宋体"/>
                <w:color w:val="000000" w:themeColor="text1"/>
                <w:szCs w:val="21"/>
              </w:rPr>
              <w:t xml:space="preserve">（2）在保险期限内治疗总费用（包括门诊和住院）为1-5（含5万元）万元，按个人实付医疗费用据实赔付，赔偿限额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16%</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1431"/>
        </w:trPr>
        <w:tc>
          <w:tcPr>
            <w:tcW w:w="709" w:type="dxa"/>
            <w:vAlign w:val="center"/>
            <w:vMerge w:val="continue"/>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c>
          <w:tcPr>
            <w:gridSpan w:val="2"/>
            <w:tcW w:w="3987" w:type="dxa"/>
            <w:vAlign w:val="center"/>
            <w:textDirection w:val="lrTb"/>
            <w:noWrap w:val="false"/>
          </w:tcPr>
          <w:p>
            <w:pPr>
              <w:jc w:val="left"/>
              <w:spacing w:line="320" w:lineRule="exact"/>
              <w:rPr>
                <w:rFonts w:ascii="宋体" w:hAnsi="宋体" w:cs="宋体"/>
                <w:bCs/>
                <w:color w:val="000000" w:themeColor="text1"/>
                <w:sz w:val="24"/>
              </w:rPr>
            </w:pPr>
            <w:r>
              <w:rPr>
                <w:rFonts w:hint="eastAsia" w:ascii="宋体" w:hAnsi="宋体" w:cs="宋体"/>
                <w:color w:val="000000" w:themeColor="text1"/>
                <w:szCs w:val="21"/>
              </w:rPr>
              <w:t xml:space="preserve">（3）在保险期限内治疗总费用（包括门诊和住院）为5-10（含10万元）万元，按个人实付医疗费用据实赔付：赔偿限额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16%</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1084"/>
        </w:trPr>
        <w:tc>
          <w:tcPr>
            <w:tcW w:w="709" w:type="dxa"/>
            <w:vAlign w:val="center"/>
            <w:vMerge w:val="continue"/>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c>
          <w:tcPr>
            <w:gridSpan w:val="2"/>
            <w:tcW w:w="3987" w:type="dxa"/>
            <w:vAlign w:val="center"/>
            <w:textDirection w:val="lrTb"/>
            <w:noWrap w:val="false"/>
          </w:tcPr>
          <w:p>
            <w:pPr>
              <w:spacing w:line="400" w:lineRule="exact"/>
              <w:rPr>
                <w:color w:val="000000" w:themeColor="text1"/>
                <w:szCs w:val="20"/>
              </w:rPr>
            </w:pPr>
            <w:r>
              <w:rPr>
                <w:rFonts w:hint="eastAsia" w:ascii="宋体" w:hAnsi="宋体" w:cs="宋体"/>
                <w:color w:val="000000" w:themeColor="text1"/>
                <w:szCs w:val="21"/>
              </w:rPr>
              <w:t xml:space="preserve">（4）在保险期限内治疗总费用（包括门诊和住院）为10万元以上，按个人实付医疗费用据实赔付，赔偿限额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jc w:val="left"/>
              <w:rPr>
                <w:rFonts w:ascii="宋体" w:hAnsi="宋体" w:cs="宋体"/>
                <w:color w:val="000000" w:themeColor="text1"/>
                <w:szCs w:val="20"/>
              </w:rPr>
            </w:pPr>
            <w:r>
              <w:rPr>
                <w:rFonts w:ascii="宋体" w:hAnsi="宋体" w:cs="宋体"/>
                <w:color w:val="000000" w:themeColor="text1"/>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16%</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1020"/>
        </w:trPr>
        <w:tc>
          <w:tcPr>
            <w:tcW w:w="709" w:type="dxa"/>
            <w:vAlign w:val="center"/>
            <w:vMerge w:val="restart"/>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5</w:t>
            </w:r>
            <w:r/>
          </w:p>
        </w:tc>
        <w:tc>
          <w:tcPr>
            <w:gridSpan w:val="2"/>
            <w:tcW w:w="3987" w:type="dxa"/>
            <w:vAlign w:val="center"/>
            <w:textDirection w:val="lrTb"/>
            <w:noWrap w:val="false"/>
          </w:tcPr>
          <w:p>
            <w:pPr>
              <w:jc w:val="left"/>
              <w:spacing w:line="320" w:lineRule="exact"/>
              <w:rPr>
                <w:rFonts w:ascii="宋体" w:hAnsi="宋体" w:cs="宋体"/>
                <w:color w:val="000000" w:themeColor="text1"/>
                <w:szCs w:val="21"/>
              </w:rPr>
            </w:pPr>
            <w:r>
              <w:rPr>
                <w:rFonts w:hint="eastAsia" w:ascii="宋体" w:hAnsi="宋体" w:cs="宋体"/>
                <w:color w:val="000000" w:themeColor="text1"/>
                <w:szCs w:val="21"/>
              </w:rPr>
              <w:t xml:space="preserve">5.首次确诊重大疾病</w:t>
            </w:r>
            <w:r/>
          </w:p>
          <w:p>
            <w:pPr>
              <w:jc w:val="left"/>
              <w:spacing w:line="320" w:lineRule="exact"/>
              <w:rPr>
                <w:rFonts w:ascii="Arial" w:hAnsi="Arial"/>
                <w:color w:val="000000" w:themeColor="text1"/>
                <w:sz w:val="24"/>
              </w:rPr>
            </w:pPr>
            <w:r>
              <w:rPr>
                <w:rFonts w:hint="eastAsia" w:ascii="宋体" w:hAnsi="宋体" w:cs="宋体"/>
                <w:color w:val="000000" w:themeColor="text1"/>
                <w:szCs w:val="21"/>
              </w:rPr>
              <w:t xml:space="preserve">（1）定额补助</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6%</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1230"/>
        </w:trPr>
        <w:tc>
          <w:tcPr>
            <w:tcW w:w="709" w:type="dxa"/>
            <w:vAlign w:val="center"/>
            <w:vMerge w:val="continue"/>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c>
          <w:tcPr>
            <w:gridSpan w:val="2"/>
            <w:tcW w:w="3987" w:type="dxa"/>
            <w:vAlign w:val="center"/>
            <w:textDirection w:val="lrTb"/>
            <w:noWrap w:val="false"/>
          </w:tcPr>
          <w:p>
            <w:pPr>
              <w:spacing w:line="400" w:lineRule="exact"/>
              <w:rPr>
                <w:rFonts w:ascii="宋体" w:hAnsi="宋体" w:cs="宋体"/>
                <w:color w:val="000000" w:themeColor="text1"/>
                <w:szCs w:val="20"/>
              </w:rPr>
            </w:pPr>
            <w:r>
              <w:rPr>
                <w:rFonts w:hint="eastAsia" w:ascii="宋体" w:hAnsi="宋体" w:cs="宋体"/>
                <w:color w:val="000000" w:themeColor="text1"/>
                <w:szCs w:val="21"/>
              </w:rPr>
              <w:t xml:space="preserve">（2）参保对象一次性治疗费用（包括门诊和住院）超过10万元（含）或自确诊之日起一年内累计治疗费用超过20万元（含），追加补助金</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p>
        </w:tc>
        <w:tc>
          <w:tcPr>
            <w:tcW w:w="1912" w:type="dxa"/>
            <w:vAlign w:val="center"/>
            <w:textDirection w:val="lrTb"/>
            <w:noWrap w:val="false"/>
          </w:tcPr>
          <w:p>
            <w:pPr>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6%</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983"/>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6</w:t>
            </w:r>
            <w:r/>
          </w:p>
        </w:tc>
        <w:tc>
          <w:tcPr>
            <w:gridSpan w:val="2"/>
            <w:tcW w:w="3987" w:type="dxa"/>
            <w:vAlign w:val="center"/>
            <w:textDirection w:val="lrTb"/>
            <w:noWrap w:val="false"/>
          </w:tcPr>
          <w:p>
            <w:pPr>
              <w:ind w:left="630" w:hanging="630"/>
              <w:spacing w:line="320" w:lineRule="exact"/>
              <w:tabs>
                <w:tab w:val="left" w:pos="993" w:leader="none"/>
              </w:tabs>
              <w:rPr>
                <w:rFonts w:ascii="宋体" w:hAnsi="宋体" w:cs="宋体"/>
                <w:color w:val="000000" w:themeColor="text1"/>
                <w:szCs w:val="21"/>
              </w:rPr>
            </w:pPr>
            <w:r>
              <w:rPr>
                <w:rFonts w:hint="eastAsia" w:ascii="宋体" w:hAnsi="宋体" w:cs="宋体"/>
                <w:color w:val="000000" w:themeColor="text1"/>
                <w:szCs w:val="21"/>
              </w:rPr>
              <w:t xml:space="preserve">困境儿童因意外伤害、疾病住院补贴</w:t>
            </w:r>
            <w:r/>
          </w:p>
          <w:p>
            <w:pPr>
              <w:ind w:left="630" w:hanging="630"/>
              <w:spacing w:line="320" w:lineRule="exact"/>
              <w:tabs>
                <w:tab w:val="left" w:pos="993" w:leader="none"/>
              </w:tabs>
              <w:rPr>
                <w:rFonts w:ascii="宋体" w:hAnsi="宋体" w:cs="宋体"/>
                <w:color w:val="000000" w:themeColor="text1"/>
                <w:sz w:val="24"/>
                <w:szCs w:val="20"/>
              </w:rPr>
            </w:pP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元/人/天。</w:t>
            </w:r>
            <w:r/>
          </w:p>
        </w:tc>
        <w:tc>
          <w:tcPr>
            <w:tcW w:w="1912" w:type="dxa"/>
            <w:vAlign w:val="center"/>
            <w:textDirection w:val="lrTb"/>
            <w:noWrap w:val="false"/>
          </w:tcPr>
          <w:p>
            <w:pPr>
              <w:rPr>
                <w:rFonts w:ascii="宋体" w:hAnsi="宋体" w:cs="宋体"/>
                <w:color w:val="000000" w:themeColor="text1"/>
                <w:sz w:val="24"/>
                <w:szCs w:val="20"/>
              </w:rPr>
            </w:pPr>
            <w:r>
              <w:rPr>
                <w:rFonts w:ascii="宋体" w:hAnsi="宋体" w:cs="宋体"/>
                <w:color w:val="000000" w:themeColor="text1"/>
                <w:sz w:val="24"/>
                <w:szCs w:val="20"/>
              </w:rPr>
            </w: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8%</w:t>
            </w: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r>
      <w:tr>
        <w:trPr>
          <w:jc w:val="center"/>
          <w:trHeight w:val="1323"/>
        </w:trPr>
        <w:tc>
          <w:tcPr>
            <w:gridSpan w:val="2"/>
            <w:tcW w:w="2736" w:type="dxa"/>
            <w:vAlign w:val="center"/>
            <w:textDirection w:val="lrTb"/>
            <w:noWrap w:val="false"/>
          </w:tcPr>
          <w:p>
            <w:pPr>
              <w:jc w:val="center"/>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权重总价</w:t>
            </w:r>
            <w:r/>
          </w:p>
          <w:p>
            <w:pPr>
              <w:jc w:val="center"/>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（与开标一览表</w:t>
            </w:r>
            <w:r/>
          </w:p>
          <w:p>
            <w:pPr>
              <w:jc w:val="center"/>
              <w:widowControl/>
              <w:rPr>
                <w:rFonts w:ascii="宋体" w:hAnsi="宋体" w:cs="宋体"/>
                <w:color w:val="000000" w:themeColor="text1"/>
                <w:sz w:val="24"/>
                <w:szCs w:val="20"/>
              </w:rPr>
            </w:pPr>
            <w:r>
              <w:rPr>
                <w:rFonts w:hint="eastAsia" w:ascii="宋体" w:hAnsi="宋体" w:cs="宋体"/>
                <w:b/>
                <w:bCs/>
                <w:color w:val="000000" w:themeColor="text1"/>
                <w:sz w:val="24"/>
                <w:szCs w:val="20"/>
              </w:rPr>
              <w:t xml:space="preserve">报价一致）</w:t>
            </w:r>
            <w:r/>
          </w:p>
        </w:tc>
        <w:tc>
          <w:tcPr>
            <w:tcW w:w="1960" w:type="dxa"/>
            <w:vAlign w:val="center"/>
            <w:textDirection w:val="lrTb"/>
            <w:noWrap w:val="false"/>
          </w:tcPr>
          <w:p>
            <w:pPr>
              <w:jc w:val="center"/>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1-6项权重合价</w:t>
            </w:r>
            <w:r/>
          </w:p>
        </w:tc>
        <w:tc>
          <w:tcPr>
            <w:gridSpan w:val="3"/>
            <w:tcW w:w="4980" w:type="dxa"/>
            <w:vAlign w:val="center"/>
            <w:textDirection w:val="lrTb"/>
            <w:noWrap w:val="false"/>
          </w:tcPr>
          <w:p>
            <w:pPr>
              <w:jc w:val="left"/>
              <w:widowControl/>
              <w:rPr>
                <w:rFonts w:ascii="宋体" w:hAnsi="宋体" w:cs="宋体"/>
                <w:color w:val="000000" w:themeColor="text1"/>
                <w:sz w:val="24"/>
                <w:szCs w:val="20"/>
                <w:u w:val="single"/>
              </w:rPr>
            </w:pPr>
            <w:r>
              <w:rPr>
                <w:rFonts w:hint="eastAsia" w:ascii="宋体" w:hAnsi="宋体" w:cs="宋体"/>
                <w:color w:val="000000" w:themeColor="text1"/>
                <w:sz w:val="24"/>
                <w:szCs w:val="20"/>
              </w:rPr>
              <w:t xml:space="preserve">（大写）</w:t>
            </w:r>
            <w:r>
              <w:rPr>
                <w:rFonts w:hint="eastAsia" w:ascii="宋体" w:hAnsi="宋体" w:cs="宋体"/>
                <w:color w:val="000000" w:themeColor="text1"/>
                <w:sz w:val="24"/>
                <w:szCs w:val="20"/>
                <w:u w:val="single"/>
              </w:rPr>
              <w:t xml:space="preserve">                        </w:t>
            </w:r>
            <w:r/>
          </w:p>
          <w:p>
            <w:pPr>
              <w:spacing w:line="320" w:lineRule="atLeast"/>
              <w:widowControl/>
              <w:rPr>
                <w:rFonts w:ascii="宋体" w:hAnsi="宋体"/>
                <w:color w:val="000000" w:themeColor="text1"/>
                <w:sz w:val="24"/>
                <w:szCs w:val="20"/>
              </w:rPr>
            </w:pPr>
            <w:r>
              <w:rPr>
                <w:rFonts w:hint="eastAsia" w:ascii="宋体" w:hAnsi="宋体" w:cs="宋体"/>
                <w:color w:val="000000" w:themeColor="text1"/>
                <w:sz w:val="24"/>
                <w:szCs w:val="20"/>
              </w:rPr>
              <w:t xml:space="preserve">（小写）</w:t>
            </w:r>
            <w:r>
              <w:rPr>
                <w:rFonts w:hint="eastAsia" w:ascii="宋体" w:hAnsi="宋体" w:cs="宋体"/>
                <w:color w:val="000000" w:themeColor="text1"/>
                <w:sz w:val="24"/>
                <w:szCs w:val="20"/>
                <w:u w:val="single"/>
              </w:rPr>
              <w:t xml:space="preserve">                        </w:t>
            </w:r>
            <w:r/>
          </w:p>
        </w:tc>
      </w:tr>
    </w:tbl>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注：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ind w:firstLine="470"/>
        <w:spacing w:line="440" w:lineRule="exact"/>
        <w:rPr>
          <w:rFonts w:ascii="宋体" w:hAnsi="宋体" w:cs="宋体"/>
          <w:color w:val="000000" w:themeColor="text1"/>
          <w:sz w:val="24"/>
        </w:rPr>
      </w:pPr>
      <w:r>
        <w:rPr>
          <w:rFonts w:ascii="宋体" w:hAnsi="宋体" w:cs="宋体"/>
          <w:color w:val="000000" w:themeColor="text1"/>
          <w:sz w:val="24"/>
        </w:rPr>
      </w:r>
      <w:r/>
    </w:p>
    <w:p>
      <w:pPr>
        <w:ind w:firstLine="581"/>
        <w:spacing w:line="480" w:lineRule="exact"/>
        <w:rPr>
          <w:rFonts w:cs="Courier New"/>
          <w:color w:val="000000" w:themeColor="text1"/>
          <w:sz w:val="24"/>
        </w:rPr>
      </w:pPr>
      <w:r>
        <w:rPr>
          <w:rFonts w:cs="Courier New"/>
          <w:color w:val="000000" w:themeColor="text1"/>
          <w:sz w:val="24"/>
        </w:rPr>
      </w:r>
      <w:r/>
    </w:p>
    <w:p>
      <w:pPr>
        <w:ind w:firstLine="581"/>
        <w:spacing w:line="48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投标人(盖章)：</w:t>
      </w:r>
      <w:r/>
    </w:p>
    <w:p>
      <w:pPr>
        <w:ind w:firstLine="581"/>
        <w:spacing w:line="480" w:lineRule="exact"/>
        <w:rPr>
          <w:rFonts w:cs="Courier New"/>
          <w:color w:val="000000" w:themeColor="text1"/>
          <w:sz w:val="24"/>
        </w:rPr>
      </w:pPr>
      <w:r>
        <w:rPr>
          <w:rFonts w:cs="Courier New"/>
          <w:color w:val="000000" w:themeColor="text1"/>
          <w:sz w:val="24"/>
        </w:rPr>
      </w:r>
      <w:r/>
    </w:p>
    <w:p>
      <w:pPr>
        <w:ind w:firstLine="581"/>
        <w:spacing w:line="480" w:lineRule="exact"/>
        <w:rPr>
          <w:rFonts w:cs="Courier New"/>
          <w:color w:val="000000" w:themeColor="text1"/>
          <w:sz w:val="24"/>
        </w:rPr>
      </w:pPr>
      <w:r>
        <w:rPr>
          <w:rFonts w:cs="Courier New"/>
          <w:color w:val="000000" w:themeColor="text1"/>
          <w:sz w:val="24"/>
        </w:rPr>
      </w:r>
      <w:r/>
    </w:p>
    <w:p>
      <w:pPr>
        <w:ind w:firstLine="581"/>
        <w:spacing w:line="48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法定代表人</w:t>
      </w:r>
      <w:r>
        <w:rPr>
          <w:rFonts w:hint="eastAsia"/>
          <w:color w:val="000000" w:themeColor="text1"/>
          <w:sz w:val="24"/>
        </w:rPr>
        <w:t xml:space="preserve">（</w:t>
      </w:r>
      <w:r>
        <w:rPr>
          <w:rFonts w:hint="eastAsia" w:ascii="宋体" w:hAnsi="宋体"/>
          <w:color w:val="000000" w:themeColor="text1"/>
          <w:sz w:val="24"/>
        </w:rPr>
        <w:t xml:space="preserve">机构</w:t>
      </w:r>
      <w:r>
        <w:rPr>
          <w:rFonts w:hint="eastAsia"/>
          <w:color w:val="000000" w:themeColor="text1"/>
          <w:sz w:val="24"/>
        </w:rPr>
        <w:t xml:space="preserve">负责人）</w:t>
      </w:r>
      <w:r>
        <w:rPr>
          <w:rFonts w:hint="eastAsia" w:asciiTheme="minorEastAsia" w:hAnsiTheme="minorEastAsia" w:eastAsiaTheme="minorEastAsia" w:cstheme="minorEastAsia"/>
          <w:color w:val="000000" w:themeColor="text1"/>
          <w:sz w:val="24"/>
        </w:rPr>
        <w:t xml:space="preserve">或委托代理人(盖章或签字)：</w:t>
      </w:r>
      <w:r/>
    </w:p>
    <w:p>
      <w:pPr>
        <w:ind w:right="120"/>
        <w:spacing w:line="480" w:lineRule="exact"/>
        <w:rPr>
          <w:rFonts w:hAnsi="Courier New" w:cs="Courier New"/>
          <w:color w:val="000000" w:themeColor="text1"/>
          <w:sz w:val="24"/>
        </w:rPr>
      </w:pPr>
      <w:r>
        <w:rPr>
          <w:rFonts w:hAnsi="Courier New" w:cs="Courier New"/>
          <w:color w:val="000000" w:themeColor="text1"/>
          <w:sz w:val="24"/>
        </w:rPr>
      </w:r>
      <w:r/>
    </w:p>
    <w:p>
      <w:pPr>
        <w:pStyle w:val="966"/>
        <w:ind w:firstLine="600"/>
        <w:rPr>
          <w:color w:val="000000" w:themeColor="text1"/>
        </w:rPr>
      </w:pPr>
      <w:r>
        <w:rPr>
          <w:color w:val="000000" w:themeColor="text1"/>
        </w:rPr>
      </w:r>
      <w:r/>
    </w:p>
    <w:p>
      <w:pPr>
        <w:pStyle w:val="1265"/>
        <w:ind w:firstLine="5760"/>
        <w:rPr>
          <w:color w:val="000000" w:themeColor="text1"/>
          <w:sz w:val="24"/>
          <w:szCs w:val="24"/>
        </w:rPr>
      </w:pPr>
      <w:r>
        <w:rPr>
          <w:rFonts w:hint="eastAsia" w:hAnsi="Courier New" w:cs="Courier New"/>
          <w:color w:val="000000" w:themeColor="text1"/>
          <w:sz w:val="24"/>
          <w:szCs w:val="24"/>
        </w:rPr>
        <w:t xml:space="preserve">日期：</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年</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月</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日</w:t>
      </w:r>
      <w:r/>
    </w:p>
    <w:p>
      <w:pPr>
        <w:pStyle w:val="1265"/>
        <w:ind w:firstLine="0"/>
        <w:jc w:val="right"/>
        <w:rPr>
          <w:color w:val="000000" w:themeColor="text1"/>
          <w:sz w:val="24"/>
          <w:szCs w:val="24"/>
        </w:rPr>
      </w:pPr>
      <w:r>
        <w:rPr>
          <w:color w:val="000000" w:themeColor="text1"/>
          <w:sz w:val="24"/>
          <w:szCs w:val="24"/>
        </w:rPr>
      </w:r>
      <w:r/>
    </w:p>
    <w:p>
      <w:pP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pStyle w:val="1051"/>
        <w:ind w:firstLine="723"/>
        <w:rPr>
          <w:rFonts w:ascii="宋体" w:hAnsi="宋体" w:cs="Arial"/>
          <w:b/>
          <w:bCs/>
          <w:color w:val="000000" w:themeColor="text1"/>
          <w:sz w:val="36"/>
          <w:szCs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Arial"/>
          <w:b/>
          <w:bCs/>
          <w:color w:val="000000" w:themeColor="text1"/>
          <w:sz w:val="36"/>
          <w:szCs w:val="36"/>
        </w:rPr>
      </w:r>
      <w:r/>
    </w:p>
    <w:p>
      <w:pPr>
        <w:jc w:val="center"/>
        <w:spacing w:line="480" w:lineRule="exact"/>
        <w:rPr>
          <w:rFonts w:ascii="宋体" w:hAnsi="宋体"/>
          <w:b/>
          <w:color w:val="000000" w:themeColor="text1"/>
          <w:sz w:val="36"/>
          <w:szCs w:val="36"/>
        </w:rPr>
      </w:pPr>
      <w:r>
        <w:rPr>
          <w:rFonts w:hint="eastAsia" w:ascii="宋体" w:hAnsi="宋体" w:cs="Arial"/>
          <w:b/>
          <w:bCs/>
          <w:color w:val="000000" w:themeColor="text1"/>
          <w:sz w:val="36"/>
          <w:szCs w:val="36"/>
        </w:rPr>
        <w:t xml:space="preserve">（十四）</w:t>
      </w:r>
      <w:r>
        <w:rPr>
          <w:rFonts w:hint="eastAsia" w:ascii="宋体" w:hAnsi="宋体"/>
          <w:b/>
          <w:color w:val="000000" w:themeColor="text1"/>
          <w:sz w:val="36"/>
          <w:szCs w:val="36"/>
        </w:rPr>
        <w:t xml:space="preserve">技术响应表</w:t>
      </w:r>
      <w:r/>
    </w:p>
    <w:tbl>
      <w:tblPr>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招标</w:t>
            </w:r>
            <w:r>
              <w:rPr>
                <w:rFonts w:hint="eastAsia" w:ascii="宋体" w:hAnsi="宋体"/>
                <w:color w:val="000000" w:themeColor="text1"/>
                <w:sz w:val="24"/>
              </w:rPr>
              <w:t xml:space="preserve">文件</w:t>
            </w:r>
            <w:r>
              <w:rPr>
                <w:rFonts w:ascii="宋体" w:hAnsi="宋体"/>
                <w:color w:val="000000" w:themeColor="text1"/>
                <w:sz w:val="24"/>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bl>
    <w:p>
      <w:pPr>
        <w:jc w:val="left"/>
        <w:spacing w:line="480" w:lineRule="exact"/>
        <w:widowControl/>
        <w:rPr>
          <w:rFonts w:ascii="宋体"/>
          <w:b/>
          <w:bCs/>
          <w:color w:val="000000" w:themeColor="text1"/>
          <w:spacing w:val="-2"/>
          <w:sz w:val="24"/>
        </w:rPr>
      </w:pPr>
      <w:r>
        <w:rPr>
          <w:rFonts w:hint="eastAsia" w:ascii="宋体"/>
          <w:b/>
          <w:bCs/>
          <w:color w:val="000000" w:themeColor="text1"/>
          <w:spacing w:val="-2"/>
          <w:sz w:val="24"/>
        </w:rPr>
        <w:t xml:space="preserve">注：1.</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投标人应根据投标的指标、对照招标文件要求在“偏离情况”栏注明“正偏离”或“无偏离”，投标人按照投标服务</w:t>
      </w:r>
      <w:r>
        <w:rPr>
          <w:rFonts w:ascii="宋体"/>
          <w:b/>
          <w:bCs/>
          <w:color w:val="000000" w:themeColor="text1"/>
          <w:spacing w:val="-2"/>
          <w:sz w:val="24"/>
        </w:rPr>
        <w:t xml:space="preserve">指标</w:t>
      </w:r>
      <w:r>
        <w:rPr>
          <w:rFonts w:hint="eastAsia" w:ascii="宋体"/>
          <w:b/>
          <w:bCs/>
          <w:color w:val="000000" w:themeColor="text1"/>
          <w:spacing w:val="-2"/>
          <w:sz w:val="24"/>
        </w:rPr>
        <w:t xml:space="preserve">填写投标技术指标，所有技术响应(须包含“技术要求及相关说明”所有</w:t>
      </w:r>
      <w:r>
        <w:rPr>
          <w:rFonts w:ascii="宋体"/>
          <w:b/>
          <w:bCs/>
          <w:color w:val="000000" w:themeColor="text1"/>
          <w:spacing w:val="-2"/>
          <w:sz w:val="24"/>
        </w:rPr>
        <w:t xml:space="preserve">内容</w:t>
      </w:r>
      <w:r>
        <w:rPr>
          <w:rFonts w:hint="eastAsia" w:ascii="宋体"/>
          <w:b/>
          <w:bCs/>
          <w:color w:val="000000" w:themeColor="text1"/>
          <w:spacing w:val="-2"/>
          <w:sz w:val="24"/>
        </w:rPr>
        <w:t xml:space="preserve">)必须在此表体现；投标技术要求不得低于招标文件要求的技术参数，未填写投标技术参数及达不到技术参数要求的按本项目评分标准中技术符合性的约定作相应扣分处理。</w:t>
      </w:r>
      <w:r/>
    </w:p>
    <w:p>
      <w:pPr>
        <w:ind w:firstLine="474"/>
        <w:jc w:val="left"/>
        <w:spacing w:line="460" w:lineRule="exact"/>
        <w:widowControl/>
        <w:rPr>
          <w:rFonts w:ascii="宋体"/>
          <w:b/>
          <w:bCs/>
          <w:color w:val="000000" w:themeColor="text1"/>
          <w:spacing w:val="-2"/>
          <w:sz w:val="24"/>
        </w:rPr>
      </w:pPr>
      <w:r>
        <w:rPr>
          <w:rFonts w:hint="eastAsia" w:ascii="宋体"/>
          <w:b/>
          <w:bCs/>
          <w:color w:val="000000" w:themeColor="text1"/>
          <w:spacing w:val="-2"/>
          <w:sz w:val="24"/>
        </w:rPr>
        <w:t xml:space="preserve">2.</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投标人如在投标过程中提供虚假材料谋取中标成交的或采取不正当手段诋毁、排挤其他供应商的,将承担相应法律责任。</w:t>
      </w:r>
      <w:r/>
    </w:p>
    <w:p>
      <w:pPr>
        <w:jc w:val="left"/>
        <w:spacing w:line="460" w:lineRule="exact"/>
        <w:widowControl/>
        <w:rPr>
          <w:color w:val="000000" w:themeColor="text1"/>
          <w:sz w:val="24"/>
        </w:rPr>
      </w:pPr>
      <w:r>
        <w:rPr>
          <w:color w:val="000000" w:themeColor="text1"/>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w:t>
      </w:r>
      <w:r>
        <w:rPr>
          <w:rFonts w:hint="eastAsia" w:ascii="宋体" w:hAnsi="宋体"/>
          <w:color w:val="000000" w:themeColor="text1"/>
          <w:sz w:val="24"/>
        </w:rPr>
        <w:t xml:space="preserve">机构</w:t>
      </w:r>
      <w:r>
        <w:rPr>
          <w:rFonts w:hint="eastAsia"/>
          <w:color w:val="000000" w:themeColor="text1"/>
          <w:sz w:val="24"/>
        </w:rPr>
        <w:t xml:space="preserve">负责人）或委托代理人（盖章或签字）：</w:t>
      </w:r>
      <w:r>
        <w:rPr>
          <w:rFonts w:hint="eastAsia"/>
          <w:color w:val="000000" w:themeColor="text1"/>
          <w:sz w:val="24"/>
        </w:rPr>
        <w:t xml:space="preserve"> </w:t>
      </w:r>
      <w:r>
        <w:rPr>
          <w:rFonts w:hint="eastAsia"/>
          <w:color w:val="000000" w:themeColor="text1"/>
          <w:sz w:val="24"/>
          <w:u w:val="single"/>
        </w:rPr>
        <w:t xml:space="preserve">                  </w:t>
      </w:r>
      <w:r/>
    </w:p>
    <w:p>
      <w:pPr>
        <w:ind w:firstLine="480"/>
        <w:spacing w:before="100" w:beforeAutospacing="1" w:after="100" w:afterAutospacing="1" w:line="460" w:lineRule="exact"/>
        <w:rPr>
          <w:color w:val="000000" w:themeColor="text1"/>
          <w:sz w:val="24"/>
        </w:rPr>
      </w:pPr>
      <w:r>
        <w:rPr>
          <w:rFonts w:hint="eastAsia"/>
          <w:color w:val="000000" w:themeColor="text1"/>
          <w:sz w:val="24"/>
        </w:rPr>
        <w:t xml:space="preserve">投标人（全称并加盖公章）：</w:t>
      </w:r>
      <w:r>
        <w:rPr>
          <w:rFonts w:hint="eastAsia"/>
          <w:color w:val="000000" w:themeColor="text1"/>
          <w:sz w:val="24"/>
          <w:u w:val="single"/>
        </w:rPr>
        <w:t xml:space="preserve">                               </w:t>
      </w:r>
      <w:r>
        <w:rPr>
          <w:rFonts w:hint="eastAsia"/>
          <w:color w:val="000000" w:themeColor="text1"/>
          <w:sz w:val="24"/>
        </w:rPr>
        <w:t xml:space="preserve">    </w:t>
      </w:r>
      <w:r/>
    </w:p>
    <w:p>
      <w:pPr>
        <w:spacing w:line="46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p>
    <w:p>
      <w:pPr>
        <w:pStyle w:val="1099"/>
        <w:ind w:firstLine="480"/>
        <w:rPr>
          <w:color w:val="000000" w:themeColor="text1"/>
        </w:rPr>
      </w:pPr>
      <w:r>
        <w:rPr>
          <w:color w:val="000000" w:themeColor="text1"/>
        </w:rPr>
      </w:r>
      <w:r/>
    </w:p>
    <w:p>
      <w:pPr>
        <w:pStyle w:val="1063"/>
        <w:ind w:firstLine="480"/>
        <w:rPr>
          <w:color w:val="000000" w:themeColor="text1"/>
          <w:sz w:val="24"/>
        </w:rPr>
      </w:pPr>
      <w:r>
        <w:rPr>
          <w:color w:val="000000" w:themeColor="text1"/>
          <w:sz w:val="24"/>
        </w:rPr>
      </w:r>
      <w:r/>
    </w:p>
    <w:p>
      <w:pPr>
        <w:pStyle w:val="1063"/>
        <w:ind w:firstLine="480"/>
        <w:rPr>
          <w:color w:val="000000" w:themeColor="text1"/>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sz w:val="24"/>
        </w:rPr>
      </w:r>
      <w:r/>
    </w:p>
    <w:p>
      <w:pPr>
        <w:jc w:val="center"/>
        <w:spacing w:line="480" w:lineRule="exact"/>
        <w:rPr>
          <w:rFonts w:ascii="宋体" w:hAnsi="宋体"/>
          <w:color w:val="000000" w:themeColor="text1"/>
          <w:sz w:val="36"/>
          <w:szCs w:val="36"/>
        </w:rPr>
      </w:pPr>
      <w:r>
        <w:rPr>
          <w:rFonts w:hint="eastAsia" w:ascii="宋体" w:hAnsi="宋体"/>
          <w:b/>
          <w:color w:val="000000" w:themeColor="text1"/>
          <w:sz w:val="36"/>
        </w:rPr>
        <w:t xml:space="preserve">（十五）</w:t>
      </w:r>
      <w:r>
        <w:rPr>
          <w:rFonts w:hint="eastAsia" w:ascii="宋体" w:hAnsi="宋体"/>
          <w:b/>
          <w:color w:val="000000" w:themeColor="text1"/>
          <w:sz w:val="36"/>
          <w:szCs w:val="36"/>
        </w:rPr>
        <w:t xml:space="preserve">服务承诺函</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服      务</w:t>
            </w:r>
            <w:r/>
          </w:p>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内      容</w:t>
            </w:r>
            <w:r/>
          </w:p>
        </w:tc>
        <w:tc>
          <w:tcPr>
            <w:tcW w:w="6703" w:type="dxa"/>
            <w:textDirection w:val="lrTb"/>
            <w:noWrap w:val="false"/>
          </w:tcPr>
          <w:p>
            <w:pPr>
              <w:pStyle w:val="1410"/>
              <w:ind w:firstLine="0"/>
              <w:spacing w:line="360" w:lineRule="exact"/>
              <w:rPr>
                <w:rFonts w:ascii="宋体" w:hAnsi="宋体" w:cs="宋体"/>
                <w:b/>
                <w:bCs/>
                <w:color w:val="000000" w:themeColor="text1"/>
                <w:sz w:val="24"/>
              </w:rPr>
            </w:pPr>
            <w:r>
              <w:rPr>
                <w:rFonts w:hint="eastAsia" w:ascii="宋体" w:hAnsi="宋体" w:cs="宋体"/>
                <w:b/>
                <w:bCs/>
                <w:color w:val="000000" w:themeColor="text1"/>
                <w:sz w:val="24"/>
              </w:rPr>
              <w:t xml:space="preserve">1.</w:t>
            </w:r>
            <w:r>
              <w:rPr>
                <w:rFonts w:ascii="宋体" w:hAnsi="宋体" w:cs="宋体"/>
                <w:b/>
                <w:bCs/>
                <w:color w:val="000000" w:themeColor="text1"/>
                <w:sz w:val="24"/>
              </w:rPr>
              <w:t xml:space="preserve"> </w:t>
            </w:r>
            <w:r>
              <w:rPr>
                <w:rFonts w:hint="eastAsia" w:ascii="宋体" w:hAnsi="宋体" w:cs="宋体"/>
                <w:b/>
                <w:bCs/>
                <w:color w:val="000000" w:themeColor="text1"/>
                <w:sz w:val="24"/>
              </w:rPr>
              <w:t xml:space="preserve">各投标人必须严格按照本次招标服务要求进行合理报价，如后期出现重大管理失误或严重违约不合格情形视同虚假承诺谋取中标成交，将被列入不良行为记录名单。</w:t>
            </w:r>
            <w:r/>
          </w:p>
          <w:p>
            <w:pPr>
              <w:spacing w:line="360" w:lineRule="exact"/>
              <w:rPr>
                <w:rFonts w:ascii="宋体" w:hAnsi="宋体"/>
                <w:color w:val="000000" w:themeColor="text1"/>
                <w:sz w:val="24"/>
              </w:rPr>
            </w:pPr>
            <w:r>
              <w:rPr>
                <w:rFonts w:ascii="宋体" w:hAnsi="宋体" w:cs="宋体"/>
                <w:b/>
                <w:bCs/>
                <w:color w:val="000000" w:themeColor="text1"/>
                <w:sz w:val="24"/>
              </w:rPr>
              <w:t xml:space="preserve">2. </w:t>
            </w:r>
            <w:r>
              <w:rPr>
                <w:rFonts w:hint="eastAsia" w:ascii="宋体" w:hAnsi="宋体" w:cs="宋体"/>
                <w:b/>
                <w:bCs/>
                <w:color w:val="000000" w:themeColor="text1"/>
                <w:sz w:val="24"/>
              </w:rPr>
              <w:t xml:space="preserve">中标方工作人员的人身安全一概由中标方负责，与招标方无关。因中标方人员在工作中造成了第三方的人或财产损害的，也一概由中标方自行承担。</w:t>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承      诺</w:t>
            </w:r>
            <w:r/>
          </w:p>
        </w:tc>
        <w:tc>
          <w:tcPr>
            <w:tcW w:w="6703" w:type="dxa"/>
            <w:textDirection w:val="lrTb"/>
            <w:noWrap w:val="false"/>
          </w:tcPr>
          <w:p>
            <w:pPr>
              <w:spacing w:line="480" w:lineRule="exact"/>
              <w:tabs>
                <w:tab w:val="left" w:pos="0" w:leader="none"/>
              </w:tabs>
              <w:rPr>
                <w:rFonts w:ascii="宋体" w:hAnsi="宋体"/>
                <w:color w:val="000000" w:themeColor="text1"/>
                <w:sz w:val="24"/>
              </w:rPr>
            </w:pPr>
            <w:r>
              <w:rPr>
                <w:rFonts w:ascii="宋体" w:hAnsi="宋体"/>
                <w:color w:val="000000" w:themeColor="text1"/>
                <w:sz w:val="24"/>
              </w:rPr>
            </w:r>
            <w:r/>
          </w:p>
        </w:tc>
      </w:tr>
    </w:tbl>
    <w:p>
      <w:pPr>
        <w:spacing w:line="480" w:lineRule="exact"/>
        <w:tabs>
          <w:tab w:val="left" w:pos="0" w:leader="none"/>
        </w:tabs>
        <w:rPr>
          <w:rFonts w:ascii="宋体" w:hAnsi="宋体"/>
          <w:b/>
          <w:bCs/>
          <w:color w:val="000000" w:themeColor="text1"/>
          <w:spacing w:val="-2"/>
          <w:sz w:val="24"/>
        </w:rPr>
      </w:pPr>
      <w:r>
        <w:rPr>
          <w:rFonts w:hint="eastAsia" w:ascii="宋体" w:hAnsi="宋体"/>
          <w:b/>
          <w:bCs/>
          <w:color w:val="000000" w:themeColor="text1"/>
          <w:spacing w:val="-2"/>
          <w:sz w:val="24"/>
        </w:rPr>
        <w:t xml:space="preserve">注：各投标人须响应本项目招标文件P2</w:t>
      </w:r>
      <w:r>
        <w:rPr>
          <w:rFonts w:ascii="宋体" w:hAnsi="宋体"/>
          <w:b/>
          <w:bCs/>
          <w:color w:val="000000" w:themeColor="text1"/>
          <w:spacing w:val="-2"/>
          <w:sz w:val="24"/>
        </w:rPr>
        <w:t xml:space="preserve">5</w:t>
      </w:r>
      <w:r>
        <w:rPr>
          <w:rFonts w:hint="eastAsia" w:ascii="宋体" w:hAnsi="宋体"/>
          <w:b/>
          <w:bCs/>
          <w:color w:val="000000" w:themeColor="text1"/>
          <w:spacing w:val="-2"/>
          <w:sz w:val="24"/>
        </w:rPr>
        <w:t xml:space="preserve">的服务保障和承诺要求逐条响应，未响应或部分响应的作无效标论处。</w:t>
      </w:r>
      <w:r/>
    </w:p>
    <w:p>
      <w:pPr>
        <w:spacing w:line="480" w:lineRule="exact"/>
        <w:tabs>
          <w:tab w:val="left" w:pos="0" w:leader="none"/>
        </w:tabs>
        <w:rPr>
          <w:rFonts w:ascii="宋体" w:hAnsi="宋体"/>
          <w:b/>
          <w:bCs/>
          <w:color w:val="000000" w:themeColor="text1"/>
          <w:spacing w:val="-2"/>
          <w:sz w:val="24"/>
        </w:rPr>
      </w:pPr>
      <w:r>
        <w:rPr>
          <w:rFonts w:ascii="宋体" w:hAnsi="宋体"/>
          <w:b/>
          <w:bCs/>
          <w:color w:val="000000" w:themeColor="text1"/>
          <w:spacing w:val="-2"/>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w:t>
      </w:r>
      <w:r>
        <w:rPr>
          <w:rFonts w:hint="eastAsia" w:ascii="宋体" w:hAnsi="宋体"/>
          <w:color w:val="000000" w:themeColor="text1"/>
          <w:sz w:val="24"/>
        </w:rPr>
        <w:t xml:space="preserve">机构</w:t>
      </w:r>
      <w:r>
        <w:rPr>
          <w:rFonts w:hint="eastAsia"/>
          <w:color w:val="000000" w:themeColor="text1"/>
          <w:sz w:val="24"/>
        </w:rPr>
        <w:t xml:space="preserve">负责人）或委托代理人（盖章或签字）</w:t>
      </w:r>
      <w:r>
        <w:rPr>
          <w:rFonts w:hint="eastAsia"/>
          <w:color w:val="000000" w:themeColor="text1"/>
        </w:rPr>
        <w:t xml:space="preserve">：</w:t>
      </w:r>
      <w:r>
        <w:rPr>
          <w:rFonts w:hint="eastAsia"/>
          <w:color w:val="000000" w:themeColor="text1"/>
        </w:rPr>
        <w:t xml:space="preserve"> </w:t>
      </w:r>
      <w:r>
        <w:rPr>
          <w:rFonts w:hint="eastAsia"/>
          <w:color w:val="000000" w:themeColor="text1"/>
          <w:u w:val="single"/>
        </w:rPr>
        <w:t xml:space="preserve">                  </w:t>
      </w:r>
      <w:r/>
    </w:p>
    <w:p>
      <w:pPr>
        <w:jc w:val="center"/>
        <w:spacing w:line="480" w:lineRule="exact"/>
        <w:rPr>
          <w:color w:val="000000" w:themeColor="text1"/>
          <w:sz w:val="24"/>
        </w:rPr>
      </w:pPr>
      <w:r>
        <w:rPr>
          <w:color w:val="000000" w:themeColor="text1"/>
          <w:sz w:val="24"/>
        </w:rPr>
      </w:r>
      <w:r/>
    </w:p>
    <w:p>
      <w:pPr>
        <w:ind w:firstLine="480"/>
        <w:spacing w:line="480" w:lineRule="exact"/>
        <w:rPr>
          <w:color w:val="000000" w:themeColor="text1"/>
          <w:u w:val="single"/>
        </w:rPr>
      </w:pPr>
      <w:r>
        <w:rPr>
          <w:rFonts w:hint="eastAsia"/>
          <w:color w:val="000000" w:themeColor="text1"/>
          <w:sz w:val="24"/>
        </w:rPr>
        <w:t xml:space="preserve">投标人（全称并加盖公章）：</w:t>
      </w:r>
      <w:r>
        <w:rPr>
          <w:rFonts w:hint="eastAsia"/>
          <w:color w:val="000000" w:themeColor="text1"/>
          <w:sz w:val="24"/>
          <w:u w:val="single"/>
        </w:rPr>
        <w:t xml:space="preserve">  </w:t>
      </w:r>
      <w:r>
        <w:rPr>
          <w:rFonts w:hint="eastAsia"/>
          <w:color w:val="000000" w:themeColor="text1"/>
          <w:u w:val="single"/>
        </w:rPr>
        <w:t xml:space="preserve">                               </w:t>
      </w:r>
      <w:r/>
    </w:p>
    <w:p>
      <w:pPr>
        <w:jc w:val="center"/>
        <w:spacing w:line="480" w:lineRule="exact"/>
        <w:rPr>
          <w:rFonts w:ascii="宋体" w:hAnsi="宋体" w:cs="黑体"/>
          <w:b/>
          <w:color w:val="000000" w:themeColor="text1"/>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jc w:val="center"/>
        <w:rPr>
          <w:b/>
          <w:bCs/>
          <w:color w:val="000000" w:themeColor="text1"/>
          <w:sz w:val="36"/>
          <w:szCs w:val="36"/>
        </w:rPr>
      </w:pPr>
      <w:r>
        <w:rPr>
          <w:rFonts w:hint="eastAsia"/>
          <w:b/>
          <w:bCs/>
          <w:color w:val="000000" w:themeColor="text1"/>
          <w:sz w:val="36"/>
          <w:szCs w:val="36"/>
        </w:rPr>
        <w:t xml:space="preserve">（十六）实施方案</w:t>
      </w:r>
      <w:r/>
    </w:p>
    <w:p>
      <w:pPr>
        <w:jc w:val="center"/>
        <w:rPr>
          <w:color w:val="000000" w:themeColor="text1"/>
        </w:rPr>
      </w:pPr>
      <w:r>
        <w:rPr>
          <w:rFonts w:hint="eastAsia"/>
          <w:color w:val="000000" w:themeColor="text1"/>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_GB2312">
    <w:panose1 w:val="02010609060101010101"/>
  </w:font>
  <w:font w:name="����">
    <w:panose1 w:val="020B0503020202020204"/>
  </w:font>
  <w:font w:name="Courier New">
    <w:panose1 w:val="02070309020205020404"/>
  </w:font>
  <w:font w:name="楷体">
    <w:panose1 w:val="02010609060101010101"/>
  </w:font>
  <w:font w:name="Symbol">
    <w:panose1 w:val="05050102010706020507"/>
  </w:font>
  <w:font w:name="新宋体">
    <w:panose1 w:val="02010609030101010101"/>
  </w:font>
  <w:font w:name="Tahoma">
    <w:panose1 w:val="020B060403050404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3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1"/>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36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1"/>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rPr>
        <w:rStyle w:val="118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1"/>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p>
    <w:pPr>
      <w:pStyle w:val="1184"/>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rPr>
        <w:rStyle w:val="1185"/>
      </w:rPr>
    </w:pPr>
    <w: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1"/>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8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p>
    <w:pPr>
      <w:pStyle w:val="1184"/>
      <w:ind w:right="360"/>
      <w:jc w:val="center"/>
    </w:pPr>
    <w:r/>
    <w:r/>
  </w:p>
  <w:p>
    <w:pPr>
      <w:pStyle w:val="118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1"/>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1"/>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37"/>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209"/>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1"/>
      <w:numFmt w:val="decimal"/>
      <w:pStyle w:val="106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2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8">
    <w:name w:val="Heading 1 Char"/>
    <w:basedOn w:val="963"/>
    <w:link w:val="954"/>
    <w:uiPriority w:val="9"/>
    <w:rPr>
      <w:rFonts w:ascii="Arial" w:hAnsi="Arial" w:eastAsia="Arial" w:cs="Arial"/>
      <w:sz w:val="40"/>
      <w:szCs w:val="40"/>
    </w:rPr>
  </w:style>
  <w:style w:type="character" w:styleId="919">
    <w:name w:val="Heading 3 Char"/>
    <w:basedOn w:val="963"/>
    <w:link w:val="956"/>
    <w:uiPriority w:val="9"/>
    <w:rPr>
      <w:rFonts w:ascii="Arial" w:hAnsi="Arial" w:eastAsia="Arial" w:cs="Arial"/>
      <w:sz w:val="30"/>
      <w:szCs w:val="30"/>
    </w:rPr>
  </w:style>
  <w:style w:type="character" w:styleId="920">
    <w:name w:val="Heading 4 Char"/>
    <w:basedOn w:val="963"/>
    <w:link w:val="957"/>
    <w:uiPriority w:val="9"/>
    <w:rPr>
      <w:rFonts w:ascii="Arial" w:hAnsi="Arial" w:eastAsia="Arial" w:cs="Arial"/>
      <w:b/>
      <w:bCs/>
      <w:sz w:val="26"/>
      <w:szCs w:val="26"/>
    </w:rPr>
  </w:style>
  <w:style w:type="character" w:styleId="921">
    <w:name w:val="Heading 5 Char"/>
    <w:basedOn w:val="963"/>
    <w:link w:val="958"/>
    <w:uiPriority w:val="9"/>
    <w:rPr>
      <w:rFonts w:ascii="Arial" w:hAnsi="Arial" w:eastAsia="Arial" w:cs="Arial"/>
      <w:b/>
      <w:bCs/>
      <w:sz w:val="24"/>
      <w:szCs w:val="24"/>
    </w:rPr>
  </w:style>
  <w:style w:type="character" w:styleId="922">
    <w:name w:val="Heading 6 Char"/>
    <w:basedOn w:val="963"/>
    <w:link w:val="959"/>
    <w:uiPriority w:val="9"/>
    <w:rPr>
      <w:rFonts w:ascii="Arial" w:hAnsi="Arial" w:eastAsia="Arial" w:cs="Arial"/>
      <w:b/>
      <w:bCs/>
      <w:sz w:val="22"/>
      <w:szCs w:val="22"/>
    </w:rPr>
  </w:style>
  <w:style w:type="character" w:styleId="923">
    <w:name w:val="Heading 7 Char"/>
    <w:basedOn w:val="963"/>
    <w:link w:val="960"/>
    <w:uiPriority w:val="9"/>
    <w:rPr>
      <w:rFonts w:ascii="Arial" w:hAnsi="Arial" w:eastAsia="Arial" w:cs="Arial"/>
      <w:b/>
      <w:bCs/>
      <w:i/>
      <w:iCs/>
      <w:sz w:val="22"/>
      <w:szCs w:val="22"/>
    </w:rPr>
  </w:style>
  <w:style w:type="character" w:styleId="924">
    <w:name w:val="Heading 8 Char"/>
    <w:basedOn w:val="963"/>
    <w:link w:val="961"/>
    <w:uiPriority w:val="9"/>
    <w:rPr>
      <w:rFonts w:ascii="Arial" w:hAnsi="Arial" w:eastAsia="Arial" w:cs="Arial"/>
      <w:i/>
      <w:iCs/>
      <w:sz w:val="22"/>
      <w:szCs w:val="22"/>
    </w:rPr>
  </w:style>
  <w:style w:type="character" w:styleId="925">
    <w:name w:val="Heading 9 Char"/>
    <w:basedOn w:val="963"/>
    <w:link w:val="962"/>
    <w:uiPriority w:val="9"/>
    <w:rPr>
      <w:rFonts w:ascii="Arial" w:hAnsi="Arial" w:eastAsia="Arial" w:cs="Arial"/>
      <w:i/>
      <w:iCs/>
      <w:sz w:val="21"/>
      <w:szCs w:val="21"/>
    </w:rPr>
  </w:style>
  <w:style w:type="character" w:styleId="926">
    <w:name w:val="Title Char"/>
    <w:basedOn w:val="963"/>
    <w:link w:val="993"/>
    <w:uiPriority w:val="10"/>
    <w:rPr>
      <w:sz w:val="48"/>
      <w:szCs w:val="48"/>
    </w:rPr>
  </w:style>
  <w:style w:type="character" w:styleId="927">
    <w:name w:val="Quote Char"/>
    <w:link w:val="1012"/>
    <w:uiPriority w:val="29"/>
    <w:rPr>
      <w:i/>
    </w:rPr>
  </w:style>
  <w:style w:type="character" w:styleId="928">
    <w:name w:val="Intense Quote Char"/>
    <w:link w:val="1014"/>
    <w:uiPriority w:val="30"/>
    <w:rPr>
      <w:i/>
    </w:rPr>
  </w:style>
  <w:style w:type="character" w:styleId="929">
    <w:name w:val="Header Char"/>
    <w:basedOn w:val="963"/>
    <w:link w:val="984"/>
    <w:uiPriority w:val="99"/>
  </w:style>
  <w:style w:type="character" w:styleId="930">
    <w:name w:val="Caption Char"/>
    <w:basedOn w:val="973"/>
    <w:link w:val="983"/>
    <w:uiPriority w:val="99"/>
  </w:style>
  <w:style w:type="table" w:styleId="931">
    <w:name w:val="Plain Table 1"/>
    <w:basedOn w:val="9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basedOn w:val="9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basedOn w:val="9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2"/>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8">
    <w:name w:val="Grid Table 3"/>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basedOn w:val="9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5 Dark"/>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6 Colorful"/>
    <w:basedOn w:val="9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2">
    <w:name w:val="Grid Table 7 Colorful"/>
    <w:basedOn w:val="9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List Table 1 Light"/>
    <w:basedOn w:val="9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2"/>
    <w:basedOn w:val="9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3"/>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5 Dark"/>
    <w:basedOn w:val="9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9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7 Colorful"/>
    <w:basedOn w:val="9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50">
    <w:name w:val="Footnote Text Char"/>
    <w:link w:val="988"/>
    <w:uiPriority w:val="99"/>
    <w:rPr>
      <w:sz w:val="18"/>
    </w:rPr>
  </w:style>
  <w:style w:type="character" w:styleId="951">
    <w:name w:val="Endnote Text Char"/>
    <w:link w:val="981"/>
    <w:uiPriority w:val="99"/>
    <w:rPr>
      <w:sz w:val="20"/>
    </w:rPr>
  </w:style>
  <w:style w:type="paragraph" w:styleId="952">
    <w:name w:val="TOC Heading"/>
    <w:uiPriority w:val="39"/>
    <w:unhideWhenUsed/>
  </w:style>
  <w:style w:type="paragraph" w:styleId="953" w:default="1">
    <w:name w:val="Normal"/>
    <w:next w:val="966"/>
    <w:qFormat/>
    <w:pPr>
      <w:jc w:val="both"/>
      <w:widowControl w:val="off"/>
    </w:pPr>
    <w:rPr>
      <w:sz w:val="21"/>
      <w:szCs w:val="24"/>
    </w:rPr>
  </w:style>
  <w:style w:type="paragraph" w:styleId="954">
    <w:name w:val="Heading 1"/>
    <w:basedOn w:val="953"/>
    <w:next w:val="953"/>
    <w:link w:val="1002"/>
    <w:uiPriority w:val="9"/>
    <w:qFormat/>
    <w:pPr>
      <w:keepLines/>
      <w:keepNext/>
      <w:spacing w:before="480" w:after="200"/>
      <w:outlineLvl w:val="0"/>
    </w:pPr>
    <w:rPr>
      <w:rFonts w:ascii="Arial" w:hAnsi="Arial" w:eastAsia="Arial" w:cs="Arial"/>
      <w:sz w:val="40"/>
      <w:szCs w:val="40"/>
    </w:rPr>
  </w:style>
  <w:style w:type="paragraph" w:styleId="955">
    <w:name w:val="Heading 2"/>
    <w:basedOn w:val="953"/>
    <w:next w:val="953"/>
    <w:uiPriority w:val="9"/>
    <w:unhideWhenUsed/>
    <w:qFormat/>
    <w:pPr>
      <w:keepLines/>
      <w:keepNext/>
      <w:spacing w:before="360" w:after="200"/>
      <w:outlineLvl w:val="1"/>
    </w:pPr>
    <w:rPr>
      <w:rFonts w:ascii="Arial" w:hAnsi="Arial" w:eastAsia="Arial" w:cs="Arial"/>
      <w:sz w:val="34"/>
    </w:rPr>
  </w:style>
  <w:style w:type="paragraph" w:styleId="956">
    <w:name w:val="Heading 3"/>
    <w:basedOn w:val="953"/>
    <w:next w:val="953"/>
    <w:link w:val="1003"/>
    <w:uiPriority w:val="9"/>
    <w:unhideWhenUsed/>
    <w:qFormat/>
    <w:pPr>
      <w:keepLines/>
      <w:keepNext/>
      <w:spacing w:before="320" w:after="200"/>
      <w:outlineLvl w:val="2"/>
    </w:pPr>
    <w:rPr>
      <w:rFonts w:ascii="Arial" w:hAnsi="Arial" w:eastAsia="Arial" w:cs="Arial"/>
      <w:sz w:val="30"/>
      <w:szCs w:val="30"/>
    </w:rPr>
  </w:style>
  <w:style w:type="paragraph" w:styleId="957">
    <w:name w:val="Heading 4"/>
    <w:basedOn w:val="953"/>
    <w:next w:val="953"/>
    <w:link w:val="1004"/>
    <w:uiPriority w:val="9"/>
    <w:unhideWhenUsed/>
    <w:qFormat/>
    <w:pPr>
      <w:keepLines/>
      <w:keepNext/>
      <w:spacing w:before="320" w:after="200"/>
      <w:outlineLvl w:val="3"/>
    </w:pPr>
    <w:rPr>
      <w:rFonts w:ascii="Arial" w:hAnsi="Arial" w:eastAsia="Arial" w:cs="Arial"/>
      <w:b/>
      <w:bCs/>
      <w:sz w:val="26"/>
      <w:szCs w:val="26"/>
    </w:rPr>
  </w:style>
  <w:style w:type="paragraph" w:styleId="958">
    <w:name w:val="Heading 5"/>
    <w:basedOn w:val="953"/>
    <w:next w:val="953"/>
    <w:link w:val="1005"/>
    <w:uiPriority w:val="9"/>
    <w:unhideWhenUsed/>
    <w:qFormat/>
    <w:pPr>
      <w:keepLines/>
      <w:keepNext/>
      <w:spacing w:before="320" w:after="200"/>
      <w:outlineLvl w:val="4"/>
    </w:pPr>
    <w:rPr>
      <w:rFonts w:ascii="Arial" w:hAnsi="Arial" w:eastAsia="Arial" w:cs="Arial"/>
      <w:b/>
      <w:bCs/>
      <w:sz w:val="24"/>
    </w:rPr>
  </w:style>
  <w:style w:type="paragraph" w:styleId="959">
    <w:name w:val="Heading 6"/>
    <w:basedOn w:val="953"/>
    <w:next w:val="953"/>
    <w:link w:val="1006"/>
    <w:uiPriority w:val="9"/>
    <w:unhideWhenUsed/>
    <w:qFormat/>
    <w:pPr>
      <w:keepLines/>
      <w:keepNext/>
      <w:spacing w:before="320" w:after="200"/>
      <w:outlineLvl w:val="5"/>
    </w:pPr>
    <w:rPr>
      <w:rFonts w:ascii="Arial" w:hAnsi="Arial" w:eastAsia="Arial" w:cs="Arial"/>
      <w:b/>
      <w:bCs/>
      <w:sz w:val="22"/>
      <w:szCs w:val="22"/>
    </w:rPr>
  </w:style>
  <w:style w:type="paragraph" w:styleId="960">
    <w:name w:val="Heading 7"/>
    <w:basedOn w:val="953"/>
    <w:next w:val="953"/>
    <w:link w:val="1007"/>
    <w:uiPriority w:val="9"/>
    <w:unhideWhenUsed/>
    <w:qFormat/>
    <w:pPr>
      <w:keepLines/>
      <w:keepNext/>
      <w:spacing w:before="320" w:after="200"/>
      <w:outlineLvl w:val="6"/>
    </w:pPr>
    <w:rPr>
      <w:rFonts w:ascii="Arial" w:hAnsi="Arial" w:eastAsia="Arial" w:cs="Arial"/>
      <w:b/>
      <w:bCs/>
      <w:i/>
      <w:iCs/>
      <w:sz w:val="22"/>
      <w:szCs w:val="22"/>
    </w:rPr>
  </w:style>
  <w:style w:type="paragraph" w:styleId="961">
    <w:name w:val="Heading 8"/>
    <w:basedOn w:val="953"/>
    <w:next w:val="953"/>
    <w:link w:val="1008"/>
    <w:uiPriority w:val="9"/>
    <w:unhideWhenUsed/>
    <w:qFormat/>
    <w:pPr>
      <w:keepLines/>
      <w:keepNext/>
      <w:spacing w:before="320" w:after="200"/>
      <w:outlineLvl w:val="7"/>
    </w:pPr>
    <w:rPr>
      <w:rFonts w:ascii="Arial" w:hAnsi="Arial" w:eastAsia="Arial" w:cs="Arial"/>
      <w:i/>
      <w:iCs/>
      <w:sz w:val="22"/>
      <w:szCs w:val="22"/>
    </w:rPr>
  </w:style>
  <w:style w:type="paragraph" w:styleId="962">
    <w:name w:val="Heading 9"/>
    <w:basedOn w:val="953"/>
    <w:next w:val="953"/>
    <w:link w:val="1009"/>
    <w:uiPriority w:val="9"/>
    <w:unhideWhenUsed/>
    <w:qFormat/>
    <w:pPr>
      <w:keepLines/>
      <w:keepNext/>
      <w:spacing w:before="320" w:after="200"/>
      <w:outlineLvl w:val="8"/>
    </w:pPr>
    <w:rPr>
      <w:rFonts w:ascii="Arial" w:hAnsi="Arial" w:eastAsia="Arial" w:cs="Arial"/>
      <w:i/>
      <w:iCs/>
      <w:szCs w:val="21"/>
    </w:rPr>
  </w:style>
  <w:style w:type="character" w:styleId="963" w:default="1">
    <w:name w:val="Default Paragraph Font"/>
    <w:uiPriority w:val="1"/>
    <w:semiHidden/>
    <w:unhideWhenUsed/>
  </w:style>
  <w:style w:type="table" w:styleId="964" w:default="1">
    <w:name w:val="Normal Table"/>
    <w:uiPriority w:val="99"/>
    <w:semiHidden/>
    <w:unhideWhenUsed/>
    <w:tblPr>
      <w:tblInd w:w="0" w:type="dxa"/>
      <w:tblCellMar>
        <w:left w:w="108" w:type="dxa"/>
        <w:top w:w="0" w:type="dxa"/>
        <w:right w:w="108" w:type="dxa"/>
        <w:bottom w:w="0" w:type="dxa"/>
      </w:tblCellMar>
    </w:tblPr>
  </w:style>
  <w:style w:type="numbering" w:styleId="965" w:default="1">
    <w:name w:val="No List"/>
    <w:uiPriority w:val="99"/>
    <w:semiHidden/>
    <w:unhideWhenUsed/>
  </w:style>
  <w:style w:type="paragraph" w:styleId="966">
    <w:name w:val="Body Text First Indent"/>
    <w:basedOn w:val="967"/>
    <w:next w:val="953"/>
    <w:qFormat/>
    <w:pPr>
      <w:ind w:firstLine="200"/>
      <w:spacing w:line="360" w:lineRule="auto"/>
    </w:pPr>
    <w:rPr>
      <w:rFonts w:ascii="仿宋_GB2312" w:eastAsia="仿宋_GB2312"/>
      <w:sz w:val="30"/>
      <w:szCs w:val="30"/>
    </w:rPr>
  </w:style>
  <w:style w:type="paragraph" w:styleId="967" w:customStyle="1">
    <w:name w:val="正文文本113"/>
    <w:basedOn w:val="953"/>
    <w:next w:val="968"/>
    <w:qFormat/>
    <w:pPr>
      <w:spacing w:after="120"/>
    </w:pPr>
    <w:rPr>
      <w:sz w:val="28"/>
    </w:rPr>
  </w:style>
  <w:style w:type="paragraph" w:styleId="968" w:customStyle="1">
    <w:name w:val="一级条标题"/>
    <w:basedOn w:val="969"/>
    <w:next w:val="970"/>
    <w:qFormat/>
    <w:pPr>
      <w:ind w:left="907" w:hanging="907"/>
      <w:spacing w:before="0" w:after="0"/>
      <w:tabs>
        <w:tab w:val="left" w:pos="907" w:leader="none"/>
      </w:tabs>
      <w:outlineLvl w:val="2"/>
    </w:pPr>
    <w:rPr>
      <w:rFonts w:hAnsi="宋体"/>
      <w:sz w:val="20"/>
      <w:szCs w:val="20"/>
    </w:rPr>
  </w:style>
  <w:style w:type="paragraph" w:styleId="969" w:customStyle="1">
    <w:name w:val="章标题"/>
    <w:next w:val="95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70" w:customStyle="1">
    <w:name w:val="段"/>
    <w:next w:val="971"/>
    <w:qFormat/>
    <w:pPr>
      <w:ind w:firstLine="200"/>
      <w:jc w:val="both"/>
      <w:widowControl w:val="off"/>
    </w:pPr>
    <w:rPr>
      <w:rFonts w:ascii="宋体" w:hAnsi="宋体" w:cs="宋体"/>
      <w:color w:val="000000"/>
      <w:sz w:val="21"/>
      <w:szCs w:val="21"/>
    </w:rPr>
  </w:style>
  <w:style w:type="paragraph" w:styleId="971" w:customStyle="1">
    <w:name w:val="正文 A"/>
    <w:next w:val="970"/>
    <w:qFormat/>
    <w:pPr>
      <w:jc w:val="both"/>
      <w:widowControl w:val="off"/>
    </w:pPr>
    <w:rPr>
      <w:rFonts w:ascii="Calibri" w:hAnsi="Calibri" w:eastAsia="Calibri" w:cs="Calibri"/>
      <w:color w:val="000000"/>
      <w:sz w:val="21"/>
      <w:szCs w:val="21"/>
    </w:rPr>
  </w:style>
  <w:style w:type="paragraph" w:styleId="972">
    <w:name w:val="toc 7"/>
    <w:basedOn w:val="953"/>
    <w:next w:val="953"/>
    <w:uiPriority w:val="39"/>
    <w:unhideWhenUsed/>
    <w:qFormat/>
    <w:pPr>
      <w:ind w:left="1701"/>
      <w:spacing w:after="57"/>
    </w:pPr>
  </w:style>
  <w:style w:type="paragraph" w:styleId="973">
    <w:name w:val="Caption"/>
    <w:basedOn w:val="953"/>
    <w:next w:val="953"/>
    <w:uiPriority w:val="35"/>
    <w:semiHidden/>
    <w:unhideWhenUsed/>
    <w:qFormat/>
    <w:pPr>
      <w:spacing w:line="276" w:lineRule="auto"/>
    </w:pPr>
    <w:rPr>
      <w:b/>
      <w:bCs/>
      <w:color w:val="4f81bd"/>
      <w:sz w:val="18"/>
      <w:szCs w:val="18"/>
    </w:rPr>
  </w:style>
  <w:style w:type="paragraph" w:styleId="974">
    <w:name w:val="annotation text"/>
    <w:basedOn w:val="953"/>
    <w:link w:val="1420"/>
    <w:qFormat/>
    <w:pPr>
      <w:jc w:val="left"/>
    </w:pPr>
    <w:rPr>
      <w:szCs w:val="20"/>
    </w:rPr>
  </w:style>
  <w:style w:type="paragraph" w:styleId="975">
    <w:name w:val="Body Text"/>
    <w:basedOn w:val="953"/>
    <w:next w:val="968"/>
    <w:qFormat/>
    <w:pPr>
      <w:spacing w:after="120"/>
    </w:pPr>
    <w:rPr>
      <w:sz w:val="28"/>
    </w:rPr>
  </w:style>
  <w:style w:type="paragraph" w:styleId="976">
    <w:name w:val="Body Text Indent"/>
    <w:basedOn w:val="953"/>
    <w:next w:val="977"/>
    <w:qFormat/>
    <w:pPr>
      <w:ind w:firstLine="480"/>
      <w:tabs>
        <w:tab w:val="left" w:pos="180" w:leader="none"/>
      </w:tabs>
    </w:pPr>
    <w:rPr>
      <w:rFonts w:ascii="Tahoma" w:hAnsi="Tahoma"/>
      <w:sz w:val="24"/>
    </w:rPr>
  </w:style>
  <w:style w:type="paragraph" w:styleId="977">
    <w:name w:val="envelope return"/>
    <w:basedOn w:val="953"/>
    <w:qFormat/>
    <w:rPr>
      <w:rFonts w:ascii="Arial" w:hAnsi="Arial"/>
    </w:rPr>
  </w:style>
  <w:style w:type="paragraph" w:styleId="978">
    <w:name w:val="toc 5"/>
    <w:basedOn w:val="953"/>
    <w:next w:val="953"/>
    <w:uiPriority w:val="39"/>
    <w:unhideWhenUsed/>
    <w:qFormat/>
    <w:pPr>
      <w:ind w:left="1134"/>
      <w:spacing w:after="57"/>
    </w:pPr>
  </w:style>
  <w:style w:type="paragraph" w:styleId="979">
    <w:name w:val="toc 3"/>
    <w:basedOn w:val="953"/>
    <w:next w:val="953"/>
    <w:uiPriority w:val="39"/>
    <w:unhideWhenUsed/>
    <w:qFormat/>
    <w:pPr>
      <w:ind w:left="567"/>
      <w:spacing w:after="57"/>
    </w:pPr>
  </w:style>
  <w:style w:type="paragraph" w:styleId="980">
    <w:name w:val="toc 8"/>
    <w:basedOn w:val="953"/>
    <w:next w:val="953"/>
    <w:uiPriority w:val="39"/>
    <w:unhideWhenUsed/>
    <w:qFormat/>
    <w:pPr>
      <w:ind w:left="1984"/>
      <w:spacing w:after="57"/>
    </w:pPr>
  </w:style>
  <w:style w:type="paragraph" w:styleId="981">
    <w:name w:val="endnote text"/>
    <w:basedOn w:val="953"/>
    <w:link w:val="1038"/>
    <w:uiPriority w:val="99"/>
    <w:semiHidden/>
    <w:unhideWhenUsed/>
    <w:qFormat/>
    <w:rPr>
      <w:sz w:val="20"/>
    </w:rPr>
  </w:style>
  <w:style w:type="paragraph" w:styleId="982">
    <w:name w:val="Balloon Text"/>
    <w:basedOn w:val="953"/>
    <w:link w:val="1419"/>
    <w:uiPriority w:val="99"/>
    <w:semiHidden/>
    <w:unhideWhenUsed/>
    <w:qFormat/>
    <w:rPr>
      <w:sz w:val="18"/>
      <w:szCs w:val="18"/>
    </w:rPr>
  </w:style>
  <w:style w:type="paragraph" w:styleId="983">
    <w:name w:val="Footer"/>
    <w:basedOn w:val="953"/>
    <w:link w:val="1017"/>
    <w:uiPriority w:val="99"/>
    <w:unhideWhenUsed/>
    <w:qFormat/>
    <w:pPr>
      <w:tabs>
        <w:tab w:val="center" w:pos="7143" w:leader="none"/>
        <w:tab w:val="right" w:pos="14287" w:leader="none"/>
      </w:tabs>
    </w:pPr>
  </w:style>
  <w:style w:type="paragraph" w:styleId="984">
    <w:name w:val="Header"/>
    <w:basedOn w:val="953"/>
    <w:link w:val="1016"/>
    <w:uiPriority w:val="99"/>
    <w:unhideWhenUsed/>
    <w:qFormat/>
    <w:pPr>
      <w:tabs>
        <w:tab w:val="center" w:pos="7143" w:leader="none"/>
        <w:tab w:val="right" w:pos="14287" w:leader="none"/>
      </w:tabs>
    </w:pPr>
  </w:style>
  <w:style w:type="paragraph" w:styleId="985">
    <w:name w:val="toc 1"/>
    <w:basedOn w:val="953"/>
    <w:next w:val="953"/>
    <w:uiPriority w:val="39"/>
    <w:unhideWhenUsed/>
    <w:qFormat/>
    <w:pPr>
      <w:spacing w:after="57"/>
    </w:pPr>
  </w:style>
  <w:style w:type="paragraph" w:styleId="986">
    <w:name w:val="toc 4"/>
    <w:basedOn w:val="953"/>
    <w:next w:val="953"/>
    <w:uiPriority w:val="39"/>
    <w:unhideWhenUsed/>
    <w:qFormat/>
    <w:pPr>
      <w:ind w:left="850"/>
      <w:spacing w:after="57"/>
    </w:pPr>
  </w:style>
  <w:style w:type="paragraph" w:styleId="987">
    <w:name w:val="Subtitle"/>
    <w:basedOn w:val="953"/>
    <w:next w:val="953"/>
    <w:uiPriority w:val="11"/>
    <w:qFormat/>
    <w:pPr>
      <w:spacing w:before="200" w:after="200"/>
    </w:pPr>
    <w:rPr>
      <w:sz w:val="24"/>
    </w:rPr>
  </w:style>
  <w:style w:type="paragraph" w:styleId="988">
    <w:name w:val="footnote text"/>
    <w:basedOn w:val="953"/>
    <w:link w:val="1037"/>
    <w:uiPriority w:val="99"/>
    <w:semiHidden/>
    <w:unhideWhenUsed/>
    <w:qFormat/>
    <w:pPr>
      <w:spacing w:after="40"/>
    </w:pPr>
    <w:rPr>
      <w:sz w:val="18"/>
    </w:rPr>
  </w:style>
  <w:style w:type="paragraph" w:styleId="989">
    <w:name w:val="toc 6"/>
    <w:basedOn w:val="953"/>
    <w:next w:val="953"/>
    <w:uiPriority w:val="39"/>
    <w:unhideWhenUsed/>
    <w:qFormat/>
    <w:pPr>
      <w:ind w:left="1417"/>
      <w:spacing w:after="57"/>
    </w:pPr>
  </w:style>
  <w:style w:type="paragraph" w:styleId="990">
    <w:name w:val="table of figures"/>
    <w:basedOn w:val="953"/>
    <w:next w:val="953"/>
    <w:uiPriority w:val="99"/>
    <w:unhideWhenUsed/>
    <w:qFormat/>
  </w:style>
  <w:style w:type="paragraph" w:styleId="991">
    <w:name w:val="toc 2"/>
    <w:basedOn w:val="953"/>
    <w:next w:val="953"/>
    <w:uiPriority w:val="39"/>
    <w:unhideWhenUsed/>
    <w:qFormat/>
    <w:pPr>
      <w:ind w:left="283"/>
      <w:spacing w:after="57"/>
    </w:pPr>
  </w:style>
  <w:style w:type="paragraph" w:styleId="992">
    <w:name w:val="toc 9"/>
    <w:basedOn w:val="953"/>
    <w:next w:val="953"/>
    <w:uiPriority w:val="39"/>
    <w:unhideWhenUsed/>
    <w:qFormat/>
    <w:pPr>
      <w:ind w:left="2268"/>
      <w:spacing w:after="57"/>
    </w:pPr>
  </w:style>
  <w:style w:type="paragraph" w:styleId="993">
    <w:name w:val="Title"/>
    <w:basedOn w:val="953"/>
    <w:next w:val="953"/>
    <w:link w:val="1011"/>
    <w:uiPriority w:val="10"/>
    <w:qFormat/>
    <w:pPr>
      <w:contextualSpacing/>
      <w:spacing w:before="300" w:after="200"/>
    </w:pPr>
    <w:rPr>
      <w:sz w:val="48"/>
      <w:szCs w:val="48"/>
    </w:rPr>
  </w:style>
  <w:style w:type="paragraph" w:styleId="994">
    <w:name w:val="Body Text First Indent 2"/>
    <w:basedOn w:val="976"/>
    <w:qFormat/>
    <w:pPr>
      <w:ind w:left="420" w:firstLine="420"/>
    </w:pPr>
    <w:rPr>
      <w:rFonts w:ascii="Times New Roman" w:hAnsi="Times New Roman"/>
    </w:rPr>
  </w:style>
  <w:style w:type="table" w:styleId="9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6">
    <w:name w:val="endnote reference"/>
    <w:uiPriority w:val="99"/>
    <w:semiHidden/>
    <w:unhideWhenUsed/>
    <w:qFormat/>
    <w:rPr>
      <w:vertAlign w:val="superscript"/>
    </w:rPr>
  </w:style>
  <w:style w:type="character" w:styleId="997">
    <w:name w:val="Hyperlink"/>
    <w:uiPriority w:val="99"/>
    <w:unhideWhenUsed/>
    <w:qFormat/>
    <w:rPr>
      <w:color w:val="0000ff"/>
      <w:u w:val="single"/>
    </w:rPr>
  </w:style>
  <w:style w:type="character" w:styleId="998">
    <w:name w:val="footnote reference"/>
    <w:uiPriority w:val="99"/>
    <w:unhideWhenUsed/>
    <w:qFormat/>
    <w:rPr>
      <w:vertAlign w:val="superscript"/>
    </w:rPr>
  </w:style>
  <w:style w:type="paragraph" w:styleId="999" w:customStyle="1">
    <w:name w:val="普通正文"/>
    <w:basedOn w:val="953"/>
    <w:qFormat/>
    <w:pPr>
      <w:ind w:firstLine="480"/>
      <w:jc w:val="left"/>
      <w:spacing w:before="120" w:after="120" w:line="360" w:lineRule="auto"/>
    </w:pPr>
    <w:rPr>
      <w:rFonts w:ascii="Arial" w:hAnsi="Arial"/>
      <w:sz w:val="24"/>
    </w:rPr>
  </w:style>
  <w:style w:type="paragraph" w:styleId="1000" w:customStyle="1">
    <w:name w:val="Default"/>
    <w:qFormat/>
    <w:rPr>
      <w:rFonts w:ascii="新宋体" w:eastAsia="新宋体" w:cs="新宋体"/>
      <w:color w:val="000000"/>
      <w:sz w:val="24"/>
      <w:szCs w:val="24"/>
    </w:rPr>
  </w:style>
  <w:style w:type="paragraph" w:styleId="1001" w:customStyle="1">
    <w:name w:val="标题 3111"/>
    <w:basedOn w:val="953"/>
    <w:next w:val="953"/>
    <w:uiPriority w:val="9"/>
    <w:qFormat/>
    <w:pPr>
      <w:keepLines/>
      <w:keepNext/>
      <w:spacing w:before="320" w:after="200"/>
      <w:outlineLvl w:val="2"/>
    </w:pPr>
    <w:rPr>
      <w:rFonts w:ascii="Arial" w:hAnsi="Arial" w:eastAsia="Arial"/>
      <w:sz w:val="30"/>
      <w:szCs w:val="30"/>
    </w:rPr>
  </w:style>
  <w:style w:type="character" w:styleId="1002" w:customStyle="1">
    <w:name w:val="标题 1 Char2"/>
    <w:link w:val="954"/>
    <w:uiPriority w:val="9"/>
    <w:qFormat/>
    <w:rPr>
      <w:rFonts w:ascii="Arial" w:hAnsi="Arial" w:eastAsia="Arial" w:cs="Arial"/>
      <w:sz w:val="40"/>
      <w:szCs w:val="40"/>
    </w:rPr>
  </w:style>
  <w:style w:type="character" w:styleId="1003" w:customStyle="1">
    <w:name w:val="标题 3 Char2"/>
    <w:link w:val="956"/>
    <w:uiPriority w:val="9"/>
    <w:qFormat/>
    <w:rPr>
      <w:rFonts w:ascii="Arial" w:hAnsi="Arial" w:eastAsia="Arial" w:cs="Arial"/>
      <w:sz w:val="30"/>
      <w:szCs w:val="30"/>
    </w:rPr>
  </w:style>
  <w:style w:type="character" w:styleId="1004" w:customStyle="1">
    <w:name w:val="标题 4 Char2"/>
    <w:link w:val="957"/>
    <w:uiPriority w:val="9"/>
    <w:qFormat/>
    <w:rPr>
      <w:rFonts w:ascii="Arial" w:hAnsi="Arial" w:eastAsia="Arial" w:cs="Arial"/>
      <w:b/>
      <w:bCs/>
      <w:sz w:val="26"/>
      <w:szCs w:val="26"/>
    </w:rPr>
  </w:style>
  <w:style w:type="character" w:styleId="1005" w:customStyle="1">
    <w:name w:val="标题 5 Char2"/>
    <w:link w:val="958"/>
    <w:uiPriority w:val="9"/>
    <w:qFormat/>
    <w:rPr>
      <w:rFonts w:ascii="Arial" w:hAnsi="Arial" w:eastAsia="Arial" w:cs="Arial"/>
      <w:b/>
      <w:bCs/>
      <w:sz w:val="24"/>
      <w:szCs w:val="24"/>
    </w:rPr>
  </w:style>
  <w:style w:type="character" w:styleId="1006" w:customStyle="1">
    <w:name w:val="标题 6 Char1"/>
    <w:link w:val="959"/>
    <w:uiPriority w:val="9"/>
    <w:qFormat/>
    <w:rPr>
      <w:rFonts w:ascii="Arial" w:hAnsi="Arial" w:eastAsia="Arial" w:cs="Arial"/>
      <w:b/>
      <w:bCs/>
      <w:sz w:val="22"/>
      <w:szCs w:val="22"/>
    </w:rPr>
  </w:style>
  <w:style w:type="character" w:styleId="1007" w:customStyle="1">
    <w:name w:val="标题 7 Char1"/>
    <w:link w:val="960"/>
    <w:uiPriority w:val="9"/>
    <w:qFormat/>
    <w:rPr>
      <w:rFonts w:ascii="Arial" w:hAnsi="Arial" w:eastAsia="Arial" w:cs="Arial"/>
      <w:b/>
      <w:bCs/>
      <w:i/>
      <w:iCs/>
      <w:sz w:val="22"/>
      <w:szCs w:val="22"/>
    </w:rPr>
  </w:style>
  <w:style w:type="character" w:styleId="1008" w:customStyle="1">
    <w:name w:val="标题 8 Char1"/>
    <w:link w:val="961"/>
    <w:uiPriority w:val="9"/>
    <w:qFormat/>
    <w:rPr>
      <w:rFonts w:ascii="Arial" w:hAnsi="Arial" w:eastAsia="Arial" w:cs="Arial"/>
      <w:i/>
      <w:iCs/>
      <w:sz w:val="22"/>
      <w:szCs w:val="22"/>
    </w:rPr>
  </w:style>
  <w:style w:type="character" w:styleId="1009" w:customStyle="1">
    <w:name w:val="标题 9 Char1"/>
    <w:link w:val="962"/>
    <w:uiPriority w:val="9"/>
    <w:qFormat/>
    <w:rPr>
      <w:rFonts w:ascii="Arial" w:hAnsi="Arial" w:eastAsia="Arial" w:cs="Arial"/>
      <w:i/>
      <w:iCs/>
      <w:sz w:val="21"/>
      <w:szCs w:val="21"/>
    </w:rPr>
  </w:style>
  <w:style w:type="paragraph" w:styleId="1010">
    <w:name w:val="No Spacing"/>
    <w:uiPriority w:val="1"/>
    <w:qFormat/>
  </w:style>
  <w:style w:type="character" w:styleId="1011" w:customStyle="1">
    <w:name w:val="标题 Char3"/>
    <w:link w:val="993"/>
    <w:uiPriority w:val="10"/>
    <w:qFormat/>
    <w:rPr>
      <w:sz w:val="48"/>
      <w:szCs w:val="48"/>
    </w:rPr>
  </w:style>
  <w:style w:type="paragraph" w:styleId="1012">
    <w:name w:val="Quote"/>
    <w:basedOn w:val="953"/>
    <w:next w:val="953"/>
    <w:link w:val="1013"/>
    <w:uiPriority w:val="29"/>
    <w:qFormat/>
    <w:pPr>
      <w:ind w:left="720" w:right="720"/>
    </w:pPr>
    <w:rPr>
      <w:i/>
    </w:rPr>
  </w:style>
  <w:style w:type="character" w:styleId="1013" w:customStyle="1">
    <w:name w:val="引用 Char1"/>
    <w:link w:val="1012"/>
    <w:uiPriority w:val="29"/>
    <w:qFormat/>
    <w:rPr>
      <w:i/>
    </w:rPr>
  </w:style>
  <w:style w:type="paragraph" w:styleId="1014">
    <w:name w:val="Intense Quote"/>
    <w:basedOn w:val="953"/>
    <w:next w:val="953"/>
    <w:link w:val="1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customStyle="1">
    <w:name w:val="明显引用 Char1"/>
    <w:link w:val="1014"/>
    <w:uiPriority w:val="30"/>
    <w:qFormat/>
    <w:rPr>
      <w:i/>
    </w:rPr>
  </w:style>
  <w:style w:type="character" w:styleId="1016" w:customStyle="1">
    <w:name w:val="页眉 Char2"/>
    <w:link w:val="984"/>
    <w:uiPriority w:val="99"/>
    <w:qFormat/>
  </w:style>
  <w:style w:type="character" w:styleId="1017" w:customStyle="1">
    <w:name w:val="页脚 Char3"/>
    <w:link w:val="983"/>
    <w:uiPriority w:val="99"/>
    <w:qFormat/>
  </w:style>
  <w:style w:type="table" w:styleId="1018" w:customStyle="1">
    <w:name w:val="无格式表格 11"/>
    <w:uiPriority w:val="59"/>
    <w:qFormat/>
    <w:tblPr>
      <w:tblCellMar>
        <w:left w:w="0" w:type="dxa"/>
        <w:top w:w="0" w:type="dxa"/>
        <w:right w:w="0" w:type="dxa"/>
        <w:bottom w:w="0" w:type="dxa"/>
      </w:tblCellMar>
    </w:tblPr>
  </w:style>
  <w:style w:type="table" w:styleId="1019" w:customStyle="1">
    <w:name w:val="无格式表格 21"/>
    <w:uiPriority w:val="59"/>
    <w:qFormat/>
    <w:tblPr>
      <w:tblCellMar>
        <w:left w:w="0" w:type="dxa"/>
        <w:top w:w="0" w:type="dxa"/>
        <w:right w:w="0" w:type="dxa"/>
        <w:bottom w:w="0" w:type="dxa"/>
      </w:tblCellMar>
    </w:tblPr>
  </w:style>
  <w:style w:type="table" w:styleId="1020" w:customStyle="1">
    <w:name w:val="无格式表格 31"/>
    <w:uiPriority w:val="99"/>
    <w:qFormat/>
    <w:tblPr>
      <w:tblCellMar>
        <w:left w:w="0" w:type="dxa"/>
        <w:top w:w="0" w:type="dxa"/>
        <w:right w:w="0" w:type="dxa"/>
        <w:bottom w:w="0" w:type="dxa"/>
      </w:tblCellMar>
    </w:tblPr>
  </w:style>
  <w:style w:type="table" w:styleId="1021" w:customStyle="1">
    <w:name w:val="无格式表格 41"/>
    <w:uiPriority w:val="99"/>
    <w:qFormat/>
    <w:tblPr>
      <w:tblCellMar>
        <w:left w:w="0" w:type="dxa"/>
        <w:top w:w="0" w:type="dxa"/>
        <w:right w:w="0" w:type="dxa"/>
        <w:bottom w:w="0" w:type="dxa"/>
      </w:tblCellMar>
    </w:tblPr>
  </w:style>
  <w:style w:type="table" w:styleId="1022" w:customStyle="1">
    <w:name w:val="无格式表格 51"/>
    <w:uiPriority w:val="99"/>
    <w:qFormat/>
    <w:tblPr>
      <w:tblCellMar>
        <w:left w:w="0" w:type="dxa"/>
        <w:top w:w="0" w:type="dxa"/>
        <w:right w:w="0" w:type="dxa"/>
        <w:bottom w:w="0" w:type="dxa"/>
      </w:tblCellMar>
    </w:tblPr>
  </w:style>
  <w:style w:type="table" w:styleId="1023" w:customStyle="1">
    <w:name w:val="网格表 1 浅色1"/>
    <w:uiPriority w:val="99"/>
    <w:qFormat/>
    <w:tblPr>
      <w:tblCellMar>
        <w:left w:w="0" w:type="dxa"/>
        <w:top w:w="0" w:type="dxa"/>
        <w:right w:w="0" w:type="dxa"/>
        <w:bottom w:w="0" w:type="dxa"/>
      </w:tblCellMar>
    </w:tblPr>
  </w:style>
  <w:style w:type="table" w:styleId="1024" w:customStyle="1">
    <w:name w:val="网格表 21"/>
    <w:uiPriority w:val="99"/>
    <w:qFormat/>
    <w:tblPr>
      <w:tblCellMar>
        <w:left w:w="0" w:type="dxa"/>
        <w:top w:w="0" w:type="dxa"/>
        <w:right w:w="0" w:type="dxa"/>
        <w:bottom w:w="0" w:type="dxa"/>
      </w:tblCellMar>
    </w:tblPr>
  </w:style>
  <w:style w:type="table" w:styleId="1025" w:customStyle="1">
    <w:name w:val="网格表 31"/>
    <w:uiPriority w:val="99"/>
    <w:qFormat/>
    <w:tblPr>
      <w:tblCellMar>
        <w:left w:w="0" w:type="dxa"/>
        <w:top w:w="0" w:type="dxa"/>
        <w:right w:w="0" w:type="dxa"/>
        <w:bottom w:w="0" w:type="dxa"/>
      </w:tblCellMar>
    </w:tblPr>
  </w:style>
  <w:style w:type="table" w:styleId="1026" w:customStyle="1">
    <w:name w:val="网格表 41"/>
    <w:uiPriority w:val="59"/>
    <w:qFormat/>
    <w:tblPr>
      <w:tblCellMar>
        <w:left w:w="0" w:type="dxa"/>
        <w:top w:w="0" w:type="dxa"/>
        <w:right w:w="0" w:type="dxa"/>
        <w:bottom w:w="0" w:type="dxa"/>
      </w:tblCellMar>
    </w:tblPr>
  </w:style>
  <w:style w:type="table" w:styleId="1027" w:customStyle="1">
    <w:name w:val="网格表 5 深色1"/>
    <w:uiPriority w:val="99"/>
    <w:qFormat/>
    <w:tblPr>
      <w:tblCellMar>
        <w:left w:w="0" w:type="dxa"/>
        <w:top w:w="0" w:type="dxa"/>
        <w:right w:w="0" w:type="dxa"/>
        <w:bottom w:w="0" w:type="dxa"/>
      </w:tblCellMar>
    </w:tblPr>
  </w:style>
  <w:style w:type="table" w:styleId="1028" w:customStyle="1">
    <w:name w:val="网格表 6 彩色1"/>
    <w:uiPriority w:val="99"/>
    <w:qFormat/>
    <w:tblPr>
      <w:tblCellMar>
        <w:left w:w="0" w:type="dxa"/>
        <w:top w:w="0" w:type="dxa"/>
        <w:right w:w="0" w:type="dxa"/>
        <w:bottom w:w="0" w:type="dxa"/>
      </w:tblCellMar>
    </w:tblPr>
  </w:style>
  <w:style w:type="table" w:styleId="1029" w:customStyle="1">
    <w:name w:val="网格表 7 彩色1"/>
    <w:uiPriority w:val="99"/>
    <w:qFormat/>
    <w:tblPr>
      <w:tblCellMar>
        <w:left w:w="0" w:type="dxa"/>
        <w:top w:w="0" w:type="dxa"/>
        <w:right w:w="0" w:type="dxa"/>
        <w:bottom w:w="0" w:type="dxa"/>
      </w:tblCellMar>
    </w:tblPr>
  </w:style>
  <w:style w:type="table" w:styleId="1030" w:customStyle="1">
    <w:name w:val="清单表 1 浅色1"/>
    <w:uiPriority w:val="99"/>
    <w:qFormat/>
    <w:tblPr>
      <w:tblCellMar>
        <w:left w:w="0" w:type="dxa"/>
        <w:top w:w="0" w:type="dxa"/>
        <w:right w:w="0" w:type="dxa"/>
        <w:bottom w:w="0" w:type="dxa"/>
      </w:tblCellMar>
    </w:tblPr>
  </w:style>
  <w:style w:type="table" w:styleId="1031" w:customStyle="1">
    <w:name w:val="清单表 21"/>
    <w:uiPriority w:val="99"/>
    <w:qFormat/>
    <w:tblPr>
      <w:tblCellMar>
        <w:left w:w="0" w:type="dxa"/>
        <w:top w:w="0" w:type="dxa"/>
        <w:right w:w="0" w:type="dxa"/>
        <w:bottom w:w="0" w:type="dxa"/>
      </w:tblCellMar>
    </w:tblPr>
  </w:style>
  <w:style w:type="table" w:styleId="1032" w:customStyle="1">
    <w:name w:val="清单表 31"/>
    <w:uiPriority w:val="99"/>
    <w:qFormat/>
    <w:tblPr>
      <w:tblCellMar>
        <w:left w:w="0" w:type="dxa"/>
        <w:top w:w="0" w:type="dxa"/>
        <w:right w:w="0" w:type="dxa"/>
        <w:bottom w:w="0" w:type="dxa"/>
      </w:tblCellMar>
    </w:tblPr>
  </w:style>
  <w:style w:type="table" w:styleId="1033" w:customStyle="1">
    <w:name w:val="清单表 41"/>
    <w:uiPriority w:val="99"/>
    <w:qFormat/>
    <w:tblPr>
      <w:tblCellMar>
        <w:left w:w="0" w:type="dxa"/>
        <w:top w:w="0" w:type="dxa"/>
        <w:right w:w="0" w:type="dxa"/>
        <w:bottom w:w="0" w:type="dxa"/>
      </w:tblCellMar>
    </w:tblPr>
  </w:style>
  <w:style w:type="table" w:styleId="1034" w:customStyle="1">
    <w:name w:val="清单表 5 深色1"/>
    <w:uiPriority w:val="99"/>
    <w:qFormat/>
    <w:tblPr>
      <w:tblCellMar>
        <w:left w:w="0" w:type="dxa"/>
        <w:top w:w="0" w:type="dxa"/>
        <w:right w:w="0" w:type="dxa"/>
        <w:bottom w:w="0" w:type="dxa"/>
      </w:tblCellMar>
    </w:tblPr>
  </w:style>
  <w:style w:type="table" w:styleId="1035" w:customStyle="1">
    <w:name w:val="清单表 6 彩色1"/>
    <w:uiPriority w:val="99"/>
    <w:qFormat/>
    <w:tblPr>
      <w:tblCellMar>
        <w:left w:w="0" w:type="dxa"/>
        <w:top w:w="0" w:type="dxa"/>
        <w:right w:w="0" w:type="dxa"/>
        <w:bottom w:w="0" w:type="dxa"/>
      </w:tblCellMar>
    </w:tblPr>
  </w:style>
  <w:style w:type="table" w:styleId="1036" w:customStyle="1">
    <w:name w:val="清单表 7 彩色1"/>
    <w:uiPriority w:val="99"/>
    <w:qFormat/>
    <w:tblPr>
      <w:tblCellMar>
        <w:left w:w="0" w:type="dxa"/>
        <w:top w:w="0" w:type="dxa"/>
        <w:right w:w="0" w:type="dxa"/>
        <w:bottom w:w="0" w:type="dxa"/>
      </w:tblCellMar>
    </w:tblPr>
  </w:style>
  <w:style w:type="character" w:styleId="1037" w:customStyle="1">
    <w:name w:val="脚注文本 Char1"/>
    <w:link w:val="988"/>
    <w:uiPriority w:val="99"/>
    <w:qFormat/>
    <w:rPr>
      <w:sz w:val="18"/>
    </w:rPr>
  </w:style>
  <w:style w:type="character" w:styleId="1038" w:customStyle="1">
    <w:name w:val="尾注文本 Char1"/>
    <w:link w:val="981"/>
    <w:uiPriority w:val="99"/>
    <w:qFormat/>
    <w:rPr>
      <w:sz w:val="20"/>
    </w:rPr>
  </w:style>
  <w:style w:type="paragraph" w:styleId="1039" w:customStyle="1">
    <w:name w:val="TOC 标题1"/>
    <w:uiPriority w:val="39"/>
    <w:unhideWhenUsed/>
    <w:qFormat/>
  </w:style>
  <w:style w:type="paragraph" w:styleId="1040" w:customStyle="1">
    <w:name w:val="标题 111"/>
    <w:basedOn w:val="953"/>
    <w:next w:val="953"/>
    <w:link w:val="1053"/>
    <w:uiPriority w:val="9"/>
    <w:qFormat/>
    <w:pPr>
      <w:keepLines/>
      <w:keepNext/>
      <w:spacing w:before="480" w:after="200"/>
      <w:outlineLvl w:val="0"/>
    </w:pPr>
    <w:rPr>
      <w:rFonts w:ascii="Arial" w:hAnsi="Arial" w:eastAsia="Arial"/>
      <w:sz w:val="40"/>
      <w:szCs w:val="40"/>
    </w:rPr>
  </w:style>
  <w:style w:type="paragraph" w:styleId="1041" w:customStyle="1">
    <w:name w:val="标题 211"/>
    <w:basedOn w:val="953"/>
    <w:next w:val="953"/>
    <w:uiPriority w:val="9"/>
    <w:qFormat/>
    <w:pPr>
      <w:keepLines/>
      <w:keepNext/>
      <w:spacing w:before="360" w:after="200"/>
      <w:outlineLvl w:val="1"/>
    </w:pPr>
    <w:rPr>
      <w:rFonts w:ascii="Arial" w:hAnsi="Arial" w:eastAsia="Arial" w:cs="Arial"/>
      <w:sz w:val="34"/>
    </w:rPr>
  </w:style>
  <w:style w:type="paragraph" w:styleId="1042" w:customStyle="1">
    <w:name w:val="标题 31111"/>
    <w:basedOn w:val="953"/>
    <w:next w:val="953"/>
    <w:link w:val="1054"/>
    <w:uiPriority w:val="9"/>
    <w:qFormat/>
    <w:pPr>
      <w:keepLines/>
      <w:keepNext/>
      <w:spacing w:before="320" w:after="200"/>
      <w:outlineLvl w:val="2"/>
    </w:pPr>
    <w:rPr>
      <w:rFonts w:ascii="Arial" w:hAnsi="Arial" w:eastAsia="Arial"/>
      <w:sz w:val="30"/>
      <w:szCs w:val="30"/>
    </w:rPr>
  </w:style>
  <w:style w:type="paragraph" w:styleId="1043" w:customStyle="1">
    <w:name w:val="标题 411"/>
    <w:basedOn w:val="953"/>
    <w:next w:val="953"/>
    <w:link w:val="1055"/>
    <w:uiPriority w:val="9"/>
    <w:qFormat/>
    <w:pPr>
      <w:keepLines/>
      <w:keepNext/>
      <w:spacing w:before="320" w:after="200"/>
      <w:outlineLvl w:val="3"/>
    </w:pPr>
    <w:rPr>
      <w:rFonts w:ascii="Arial" w:hAnsi="Arial" w:eastAsia="Arial"/>
      <w:b/>
      <w:bCs/>
      <w:sz w:val="26"/>
      <w:szCs w:val="26"/>
    </w:rPr>
  </w:style>
  <w:style w:type="paragraph" w:styleId="1044" w:customStyle="1">
    <w:name w:val="标题 511"/>
    <w:basedOn w:val="953"/>
    <w:next w:val="953"/>
    <w:link w:val="1056"/>
    <w:uiPriority w:val="9"/>
    <w:qFormat/>
    <w:pPr>
      <w:keepLines/>
      <w:keepNext/>
      <w:spacing w:before="320" w:after="200"/>
      <w:tabs>
        <w:tab w:val="left" w:pos="780" w:leader="none"/>
      </w:tabs>
      <w:outlineLvl w:val="4"/>
    </w:pPr>
    <w:rPr>
      <w:rFonts w:ascii="Arial" w:hAnsi="Arial" w:eastAsia="Arial"/>
      <w:b/>
      <w:bCs/>
      <w:sz w:val="24"/>
    </w:rPr>
  </w:style>
  <w:style w:type="paragraph" w:styleId="1045" w:customStyle="1">
    <w:name w:val="标题 61"/>
    <w:basedOn w:val="953"/>
    <w:next w:val="953"/>
    <w:link w:val="1057"/>
    <w:uiPriority w:val="9"/>
    <w:qFormat/>
    <w:pPr>
      <w:keepLines/>
      <w:keepNext/>
      <w:spacing w:before="320" w:after="200"/>
      <w:outlineLvl w:val="5"/>
    </w:pPr>
    <w:rPr>
      <w:rFonts w:ascii="Arial" w:hAnsi="Arial" w:eastAsia="Arial"/>
      <w:b/>
      <w:bCs/>
      <w:sz w:val="22"/>
      <w:szCs w:val="22"/>
    </w:rPr>
  </w:style>
  <w:style w:type="paragraph" w:styleId="1046" w:customStyle="1">
    <w:name w:val="标题 71"/>
    <w:basedOn w:val="953"/>
    <w:next w:val="953"/>
    <w:link w:val="1058"/>
    <w:uiPriority w:val="9"/>
    <w:qFormat/>
    <w:pPr>
      <w:keepLines/>
      <w:keepNext/>
      <w:spacing w:before="320" w:after="200"/>
      <w:outlineLvl w:val="6"/>
    </w:pPr>
    <w:rPr>
      <w:rFonts w:ascii="Arial" w:hAnsi="Arial" w:eastAsia="Arial"/>
      <w:b/>
      <w:bCs/>
      <w:i/>
      <w:iCs/>
      <w:sz w:val="22"/>
      <w:szCs w:val="22"/>
    </w:rPr>
  </w:style>
  <w:style w:type="paragraph" w:styleId="1047" w:customStyle="1">
    <w:name w:val="标题 81"/>
    <w:basedOn w:val="953"/>
    <w:next w:val="953"/>
    <w:link w:val="1059"/>
    <w:uiPriority w:val="9"/>
    <w:qFormat/>
    <w:pPr>
      <w:keepLines/>
      <w:keepNext/>
      <w:spacing w:before="320" w:after="200"/>
      <w:outlineLvl w:val="7"/>
    </w:pPr>
    <w:rPr>
      <w:rFonts w:ascii="Arial" w:hAnsi="Arial" w:eastAsia="Arial"/>
      <w:i/>
      <w:iCs/>
      <w:sz w:val="22"/>
      <w:szCs w:val="22"/>
    </w:rPr>
  </w:style>
  <w:style w:type="paragraph" w:styleId="1048" w:customStyle="1">
    <w:name w:val="标题 91"/>
    <w:basedOn w:val="953"/>
    <w:next w:val="953"/>
    <w:link w:val="1060"/>
    <w:uiPriority w:val="9"/>
    <w:qFormat/>
    <w:pPr>
      <w:keepLines/>
      <w:keepNext/>
      <w:spacing w:before="320" w:after="200"/>
      <w:outlineLvl w:val="8"/>
    </w:pPr>
    <w:rPr>
      <w:rFonts w:ascii="Arial" w:hAnsi="Arial" w:eastAsia="Arial"/>
      <w:i/>
      <w:iCs/>
      <w:szCs w:val="21"/>
    </w:rPr>
  </w:style>
  <w:style w:type="character" w:styleId="1049" w:customStyle="1">
    <w:name w:val="默认段落字体11"/>
    <w:uiPriority w:val="1"/>
    <w:unhideWhenUsed/>
    <w:qFormat/>
  </w:style>
  <w:style w:type="table" w:styleId="1050" w:customStyle="1">
    <w:name w:val="普通表格11"/>
    <w:uiPriority w:val="99"/>
    <w:unhideWhenUsed/>
    <w:qFormat/>
    <w:tblPr>
      <w:tblCellMar>
        <w:left w:w="0" w:type="dxa"/>
        <w:top w:w="0" w:type="dxa"/>
        <w:right w:w="0" w:type="dxa"/>
        <w:bottom w:w="0" w:type="dxa"/>
      </w:tblCellMar>
    </w:tblPr>
  </w:style>
  <w:style w:type="paragraph" w:styleId="1051" w:customStyle="1">
    <w:name w:val="正文首行缩进111"/>
    <w:basedOn w:val="1052"/>
    <w:next w:val="953"/>
    <w:qFormat/>
    <w:pPr>
      <w:ind w:firstLine="200"/>
      <w:spacing w:line="360" w:lineRule="auto"/>
    </w:pPr>
    <w:rPr>
      <w:rFonts w:ascii="仿宋_GB2312" w:eastAsia="仿宋_GB2312"/>
      <w:sz w:val="30"/>
      <w:szCs w:val="30"/>
    </w:rPr>
  </w:style>
  <w:style w:type="paragraph" w:styleId="1052" w:customStyle="1">
    <w:name w:val="正文文本112"/>
    <w:basedOn w:val="953"/>
    <w:next w:val="968"/>
    <w:qFormat/>
    <w:pPr>
      <w:spacing w:after="120"/>
    </w:pPr>
    <w:rPr>
      <w:sz w:val="28"/>
    </w:rPr>
  </w:style>
  <w:style w:type="character" w:styleId="1053" w:customStyle="1">
    <w:name w:val="标题 1 Char1"/>
    <w:link w:val="1040"/>
    <w:uiPriority w:val="9"/>
    <w:qFormat/>
    <w:rPr>
      <w:rFonts w:ascii="Arial" w:hAnsi="Arial" w:eastAsia="Arial" w:cs="Arial"/>
      <w:sz w:val="40"/>
      <w:szCs w:val="40"/>
    </w:rPr>
  </w:style>
  <w:style w:type="character" w:styleId="1054" w:customStyle="1">
    <w:name w:val="标题 3 Char1"/>
    <w:link w:val="1042"/>
    <w:uiPriority w:val="9"/>
    <w:qFormat/>
    <w:rPr>
      <w:rFonts w:ascii="Arial" w:hAnsi="Arial" w:eastAsia="Arial" w:cs="Arial"/>
      <w:sz w:val="30"/>
      <w:szCs w:val="30"/>
    </w:rPr>
  </w:style>
  <w:style w:type="character" w:styleId="1055" w:customStyle="1">
    <w:name w:val="标题 4 Char1"/>
    <w:link w:val="1043"/>
    <w:uiPriority w:val="9"/>
    <w:qFormat/>
    <w:rPr>
      <w:rFonts w:ascii="Arial" w:hAnsi="Arial" w:eastAsia="Arial" w:cs="Arial"/>
      <w:b/>
      <w:bCs/>
      <w:sz w:val="26"/>
      <w:szCs w:val="26"/>
    </w:rPr>
  </w:style>
  <w:style w:type="character" w:styleId="1056" w:customStyle="1">
    <w:name w:val="标题 5 Char1"/>
    <w:link w:val="1044"/>
    <w:uiPriority w:val="9"/>
    <w:qFormat/>
    <w:rPr>
      <w:rFonts w:ascii="Arial" w:hAnsi="Arial" w:eastAsia="Arial" w:cs="Arial"/>
      <w:b/>
      <w:bCs/>
      <w:sz w:val="24"/>
      <w:szCs w:val="24"/>
    </w:rPr>
  </w:style>
  <w:style w:type="character" w:styleId="1057" w:customStyle="1">
    <w:name w:val="标题 6 Char"/>
    <w:link w:val="1045"/>
    <w:uiPriority w:val="9"/>
    <w:qFormat/>
    <w:rPr>
      <w:rFonts w:ascii="Arial" w:hAnsi="Arial" w:eastAsia="Arial" w:cs="Arial"/>
      <w:b/>
      <w:bCs/>
      <w:sz w:val="22"/>
      <w:szCs w:val="22"/>
    </w:rPr>
  </w:style>
  <w:style w:type="character" w:styleId="1058" w:customStyle="1">
    <w:name w:val="标题 7 Char"/>
    <w:link w:val="1046"/>
    <w:uiPriority w:val="9"/>
    <w:qFormat/>
    <w:rPr>
      <w:rFonts w:ascii="Arial" w:hAnsi="Arial" w:eastAsia="Arial" w:cs="Arial"/>
      <w:b/>
      <w:bCs/>
      <w:i/>
      <w:iCs/>
      <w:sz w:val="22"/>
      <w:szCs w:val="22"/>
    </w:rPr>
  </w:style>
  <w:style w:type="character" w:styleId="1059" w:customStyle="1">
    <w:name w:val="标题 8 Char"/>
    <w:link w:val="1047"/>
    <w:uiPriority w:val="9"/>
    <w:qFormat/>
    <w:rPr>
      <w:rFonts w:ascii="Arial" w:hAnsi="Arial" w:eastAsia="Arial" w:cs="Arial"/>
      <w:i/>
      <w:iCs/>
      <w:sz w:val="22"/>
      <w:szCs w:val="22"/>
    </w:rPr>
  </w:style>
  <w:style w:type="character" w:styleId="1060" w:customStyle="1">
    <w:name w:val="标题 9 Char"/>
    <w:link w:val="1048"/>
    <w:uiPriority w:val="9"/>
    <w:qFormat/>
    <w:rPr>
      <w:rFonts w:ascii="Arial" w:hAnsi="Arial" w:eastAsia="Arial" w:cs="Arial"/>
      <w:i/>
      <w:iCs/>
      <w:sz w:val="21"/>
      <w:szCs w:val="21"/>
    </w:rPr>
  </w:style>
  <w:style w:type="paragraph" w:styleId="1061" w:customStyle="1">
    <w:name w:val="目录 711"/>
    <w:basedOn w:val="953"/>
    <w:next w:val="953"/>
    <w:uiPriority w:val="39"/>
    <w:unhideWhenUsed/>
    <w:qFormat/>
    <w:pPr>
      <w:ind w:left="1701"/>
      <w:spacing w:after="57"/>
    </w:pPr>
  </w:style>
  <w:style w:type="paragraph" w:styleId="1062" w:customStyle="1">
    <w:name w:val="列表编号 21"/>
    <w:basedOn w:val="953"/>
    <w:uiPriority w:val="99"/>
    <w:unhideWhenUsed/>
    <w:qFormat/>
    <w:pPr>
      <w:numPr>
        <w:numId w:val="1"/>
      </w:numPr>
    </w:pPr>
  </w:style>
  <w:style w:type="paragraph" w:styleId="1063" w:customStyle="1">
    <w:name w:val="正文缩进121"/>
    <w:basedOn w:val="953"/>
    <w:qFormat/>
    <w:pPr>
      <w:ind w:firstLine="420"/>
    </w:pPr>
  </w:style>
  <w:style w:type="paragraph" w:styleId="1064" w:customStyle="1">
    <w:name w:val="题注11"/>
    <w:basedOn w:val="953"/>
    <w:next w:val="953"/>
    <w:uiPriority w:val="35"/>
    <w:qFormat/>
    <w:pPr>
      <w:spacing w:line="276" w:lineRule="auto"/>
    </w:pPr>
    <w:rPr>
      <w:b/>
      <w:bCs/>
      <w:color w:val="4f81bd"/>
      <w:sz w:val="18"/>
      <w:szCs w:val="18"/>
    </w:rPr>
  </w:style>
  <w:style w:type="paragraph" w:styleId="1065" w:customStyle="1">
    <w:name w:val="批注文字11"/>
    <w:basedOn w:val="953"/>
    <w:link w:val="1066"/>
    <w:uiPriority w:val="99"/>
    <w:unhideWhenUsed/>
    <w:qFormat/>
    <w:pPr>
      <w:jc w:val="left"/>
    </w:pPr>
  </w:style>
  <w:style w:type="character" w:styleId="1066" w:customStyle="1">
    <w:name w:val="批注文字 Char1"/>
    <w:link w:val="1065"/>
    <w:uiPriority w:val="99"/>
    <w:qFormat/>
    <w:rPr>
      <w:sz w:val="21"/>
      <w:szCs w:val="24"/>
    </w:rPr>
  </w:style>
  <w:style w:type="paragraph" w:styleId="1067" w:customStyle="1">
    <w:name w:val="正文文本缩进111"/>
    <w:basedOn w:val="953"/>
    <w:next w:val="1068"/>
    <w:uiPriority w:val="99"/>
    <w:qFormat/>
    <w:pPr>
      <w:ind w:firstLine="480"/>
      <w:tabs>
        <w:tab w:val="left" w:pos="180" w:leader="none"/>
      </w:tabs>
    </w:pPr>
    <w:rPr>
      <w:rFonts w:ascii="Tahoma" w:hAnsi="Tahoma"/>
      <w:sz w:val="24"/>
    </w:rPr>
  </w:style>
  <w:style w:type="paragraph" w:styleId="1068" w:customStyle="1">
    <w:name w:val="寄信人地址111"/>
    <w:basedOn w:val="953"/>
    <w:qFormat/>
    <w:rPr>
      <w:rFonts w:ascii="Arial" w:hAnsi="Arial"/>
    </w:rPr>
  </w:style>
  <w:style w:type="paragraph" w:styleId="1069" w:customStyle="1">
    <w:name w:val="索引 411"/>
    <w:basedOn w:val="953"/>
    <w:next w:val="953"/>
    <w:uiPriority w:val="99"/>
    <w:unhideWhenUsed/>
    <w:qFormat/>
    <w:rPr>
      <w:sz w:val="24"/>
    </w:rPr>
  </w:style>
  <w:style w:type="paragraph" w:styleId="1070" w:customStyle="1">
    <w:name w:val="目录 511"/>
    <w:basedOn w:val="953"/>
    <w:next w:val="953"/>
    <w:uiPriority w:val="39"/>
    <w:unhideWhenUsed/>
    <w:qFormat/>
    <w:pPr>
      <w:ind w:left="1134"/>
      <w:spacing w:after="57"/>
    </w:pPr>
  </w:style>
  <w:style w:type="paragraph" w:styleId="1071" w:customStyle="1">
    <w:name w:val="目录 311"/>
    <w:basedOn w:val="953"/>
    <w:next w:val="953"/>
    <w:uiPriority w:val="39"/>
    <w:unhideWhenUsed/>
    <w:qFormat/>
    <w:pPr>
      <w:ind w:left="567"/>
      <w:spacing w:after="57"/>
    </w:pPr>
  </w:style>
  <w:style w:type="paragraph" w:styleId="1072" w:customStyle="1">
    <w:name w:val="纯文本12"/>
    <w:basedOn w:val="953"/>
    <w:qFormat/>
    <w:rPr>
      <w:rFonts w:ascii="宋体" w:hAnsi="Courier New" w:eastAsia="楷体_GB2312"/>
      <w:sz w:val="26"/>
      <w:szCs w:val="20"/>
    </w:rPr>
  </w:style>
  <w:style w:type="paragraph" w:styleId="1073" w:customStyle="1">
    <w:name w:val="目录 811"/>
    <w:basedOn w:val="953"/>
    <w:next w:val="953"/>
    <w:uiPriority w:val="39"/>
    <w:unhideWhenUsed/>
    <w:qFormat/>
    <w:pPr>
      <w:ind w:left="1984"/>
      <w:spacing w:after="57"/>
    </w:pPr>
  </w:style>
  <w:style w:type="paragraph" w:styleId="1074" w:customStyle="1">
    <w:name w:val="日期11"/>
    <w:basedOn w:val="953"/>
    <w:next w:val="953"/>
    <w:link w:val="1075"/>
    <w:uiPriority w:val="99"/>
    <w:unhideWhenUsed/>
    <w:qFormat/>
    <w:pPr>
      <w:ind w:left="100"/>
    </w:pPr>
  </w:style>
  <w:style w:type="character" w:styleId="1075" w:customStyle="1">
    <w:name w:val="日期 Char1"/>
    <w:link w:val="1074"/>
    <w:uiPriority w:val="99"/>
    <w:semiHidden/>
    <w:qFormat/>
    <w:rPr>
      <w:sz w:val="21"/>
      <w:szCs w:val="24"/>
    </w:rPr>
  </w:style>
  <w:style w:type="paragraph" w:styleId="1076" w:customStyle="1">
    <w:name w:val="正文文本缩进 212"/>
    <w:basedOn w:val="953"/>
    <w:qFormat/>
    <w:pPr>
      <w:ind w:firstLine="525"/>
      <w:spacing w:line="420" w:lineRule="exact"/>
    </w:pPr>
    <w:rPr>
      <w:rFonts w:ascii="宋体"/>
      <w:szCs w:val="20"/>
    </w:rPr>
  </w:style>
  <w:style w:type="paragraph" w:styleId="1077" w:customStyle="1">
    <w:name w:val="尾注文本1"/>
    <w:basedOn w:val="953"/>
    <w:link w:val="1078"/>
    <w:uiPriority w:val="99"/>
    <w:unhideWhenUsed/>
    <w:qFormat/>
    <w:rPr>
      <w:sz w:val="20"/>
      <w:szCs w:val="20"/>
    </w:rPr>
  </w:style>
  <w:style w:type="character" w:styleId="1078" w:customStyle="1">
    <w:name w:val="尾注文本 Char"/>
    <w:link w:val="1077"/>
    <w:uiPriority w:val="99"/>
    <w:qFormat/>
    <w:rPr>
      <w:sz w:val="20"/>
    </w:rPr>
  </w:style>
  <w:style w:type="paragraph" w:styleId="1079" w:customStyle="1">
    <w:name w:val="批注框文本11"/>
    <w:basedOn w:val="953"/>
    <w:link w:val="1080"/>
    <w:uiPriority w:val="99"/>
    <w:unhideWhenUsed/>
    <w:qFormat/>
    <w:rPr>
      <w:sz w:val="18"/>
      <w:szCs w:val="18"/>
    </w:rPr>
  </w:style>
  <w:style w:type="character" w:styleId="1080" w:customStyle="1">
    <w:name w:val="批注框文本 Char1"/>
    <w:link w:val="1079"/>
    <w:uiPriority w:val="99"/>
    <w:semiHidden/>
    <w:qFormat/>
    <w:rPr>
      <w:sz w:val="18"/>
      <w:szCs w:val="18"/>
    </w:rPr>
  </w:style>
  <w:style w:type="paragraph" w:styleId="1081" w:customStyle="1">
    <w:name w:val="页脚11"/>
    <w:basedOn w:val="953"/>
    <w:link w:val="1082"/>
    <w:uiPriority w:val="99"/>
    <w:unhideWhenUsed/>
    <w:qFormat/>
    <w:pPr>
      <w:tabs>
        <w:tab w:val="center" w:pos="7143" w:leader="none"/>
        <w:tab w:val="right" w:pos="14287" w:leader="none"/>
      </w:tabs>
    </w:pPr>
  </w:style>
  <w:style w:type="character" w:styleId="1082" w:customStyle="1">
    <w:name w:val="页脚 Char2"/>
    <w:link w:val="1081"/>
    <w:uiPriority w:val="99"/>
    <w:qFormat/>
  </w:style>
  <w:style w:type="paragraph" w:styleId="1083" w:customStyle="1">
    <w:name w:val="页眉11"/>
    <w:basedOn w:val="953"/>
    <w:link w:val="1084"/>
    <w:uiPriority w:val="99"/>
    <w:unhideWhenUsed/>
    <w:qFormat/>
    <w:pPr>
      <w:tabs>
        <w:tab w:val="center" w:pos="7143" w:leader="none"/>
        <w:tab w:val="right" w:pos="14287" w:leader="none"/>
      </w:tabs>
    </w:pPr>
  </w:style>
  <w:style w:type="character" w:styleId="1084" w:customStyle="1">
    <w:name w:val="页眉 Char1"/>
    <w:link w:val="1083"/>
    <w:uiPriority w:val="99"/>
    <w:qFormat/>
  </w:style>
  <w:style w:type="paragraph" w:styleId="1085" w:customStyle="1">
    <w:name w:val="目录 111"/>
    <w:basedOn w:val="953"/>
    <w:next w:val="953"/>
    <w:uiPriority w:val="39"/>
    <w:unhideWhenUsed/>
    <w:qFormat/>
    <w:pPr>
      <w:spacing w:after="57"/>
    </w:pPr>
  </w:style>
  <w:style w:type="paragraph" w:styleId="1086" w:customStyle="1">
    <w:name w:val="目录 411"/>
    <w:basedOn w:val="953"/>
    <w:next w:val="953"/>
    <w:uiPriority w:val="39"/>
    <w:unhideWhenUsed/>
    <w:qFormat/>
    <w:pPr>
      <w:ind w:left="850"/>
      <w:spacing w:after="57"/>
    </w:pPr>
  </w:style>
  <w:style w:type="paragraph" w:styleId="1087" w:customStyle="1">
    <w:name w:val="副标题11"/>
    <w:basedOn w:val="953"/>
    <w:next w:val="953"/>
    <w:uiPriority w:val="11"/>
    <w:qFormat/>
    <w:pPr>
      <w:spacing w:before="200" w:after="200"/>
    </w:pPr>
    <w:rPr>
      <w:sz w:val="24"/>
    </w:rPr>
  </w:style>
  <w:style w:type="paragraph" w:styleId="1088" w:customStyle="1">
    <w:name w:val="脚注文本1"/>
    <w:basedOn w:val="953"/>
    <w:link w:val="1089"/>
    <w:uiPriority w:val="99"/>
    <w:unhideWhenUsed/>
    <w:qFormat/>
    <w:pPr>
      <w:spacing w:after="40"/>
    </w:pPr>
    <w:rPr>
      <w:sz w:val="18"/>
      <w:szCs w:val="20"/>
    </w:rPr>
  </w:style>
  <w:style w:type="character" w:styleId="1089" w:customStyle="1">
    <w:name w:val="脚注文本 Char"/>
    <w:link w:val="1088"/>
    <w:uiPriority w:val="99"/>
    <w:qFormat/>
    <w:rPr>
      <w:sz w:val="18"/>
    </w:rPr>
  </w:style>
  <w:style w:type="paragraph" w:styleId="1090" w:customStyle="1">
    <w:name w:val="目录 611"/>
    <w:basedOn w:val="953"/>
    <w:next w:val="953"/>
    <w:uiPriority w:val="39"/>
    <w:unhideWhenUsed/>
    <w:qFormat/>
    <w:pPr>
      <w:ind w:left="1417"/>
      <w:spacing w:after="57"/>
    </w:pPr>
  </w:style>
  <w:style w:type="paragraph" w:styleId="1091" w:customStyle="1">
    <w:name w:val="图表目录1"/>
    <w:basedOn w:val="953"/>
    <w:next w:val="953"/>
    <w:uiPriority w:val="99"/>
    <w:unhideWhenUsed/>
    <w:qFormat/>
  </w:style>
  <w:style w:type="paragraph" w:styleId="1092" w:customStyle="1">
    <w:name w:val="目录 211"/>
    <w:basedOn w:val="953"/>
    <w:next w:val="953"/>
    <w:uiPriority w:val="39"/>
    <w:unhideWhenUsed/>
    <w:qFormat/>
    <w:pPr>
      <w:ind w:left="283"/>
      <w:spacing w:after="57"/>
    </w:pPr>
  </w:style>
  <w:style w:type="paragraph" w:styleId="1093" w:customStyle="1">
    <w:name w:val="目录 911"/>
    <w:basedOn w:val="953"/>
    <w:next w:val="953"/>
    <w:uiPriority w:val="39"/>
    <w:unhideWhenUsed/>
    <w:qFormat/>
    <w:pPr>
      <w:ind w:left="2268"/>
      <w:spacing w:after="57"/>
    </w:pPr>
  </w:style>
  <w:style w:type="paragraph" w:styleId="1094" w:customStyle="1">
    <w:name w:val="普通(网站)1111"/>
    <w:basedOn w:val="953"/>
    <w:uiPriority w:val="99"/>
    <w:unhideWhenUsed/>
    <w:qFormat/>
    <w:pPr>
      <w:jc w:val="left"/>
      <w:spacing w:before="100" w:beforeAutospacing="1" w:after="100" w:afterAutospacing="1"/>
    </w:pPr>
    <w:rPr>
      <w:sz w:val="24"/>
    </w:rPr>
  </w:style>
  <w:style w:type="paragraph" w:styleId="1095" w:customStyle="1">
    <w:name w:val="标题11"/>
    <w:basedOn w:val="953"/>
    <w:next w:val="953"/>
    <w:link w:val="1096"/>
    <w:uiPriority w:val="10"/>
    <w:qFormat/>
    <w:pPr>
      <w:contextualSpacing/>
      <w:spacing w:before="300" w:after="200"/>
    </w:pPr>
    <w:rPr>
      <w:sz w:val="48"/>
      <w:szCs w:val="48"/>
    </w:rPr>
  </w:style>
  <w:style w:type="character" w:styleId="1096" w:customStyle="1">
    <w:name w:val="标题 Char2"/>
    <w:link w:val="1095"/>
    <w:uiPriority w:val="10"/>
    <w:qFormat/>
    <w:rPr>
      <w:sz w:val="48"/>
      <w:szCs w:val="48"/>
    </w:rPr>
  </w:style>
  <w:style w:type="paragraph" w:styleId="1097" w:customStyle="1">
    <w:name w:val="批注主题11"/>
    <w:basedOn w:val="1065"/>
    <w:next w:val="1065"/>
    <w:link w:val="1098"/>
    <w:uiPriority w:val="99"/>
    <w:unhideWhenUsed/>
    <w:qFormat/>
    <w:rPr>
      <w:b/>
      <w:bCs/>
    </w:rPr>
  </w:style>
  <w:style w:type="character" w:styleId="1098" w:customStyle="1">
    <w:name w:val="批注主题 Char1"/>
    <w:link w:val="1097"/>
    <w:uiPriority w:val="99"/>
    <w:semiHidden/>
    <w:qFormat/>
    <w:rPr>
      <w:b/>
      <w:bCs/>
      <w:sz w:val="21"/>
      <w:szCs w:val="24"/>
    </w:rPr>
  </w:style>
  <w:style w:type="paragraph" w:styleId="1099" w:customStyle="1">
    <w:name w:val="正文首行缩进 2121"/>
    <w:basedOn w:val="1067"/>
    <w:qFormat/>
    <w:pPr>
      <w:ind w:left="420" w:firstLine="420"/>
    </w:pPr>
    <w:rPr>
      <w:rFonts w:ascii="Times New Roman" w:hAnsi="Times New Roman"/>
    </w:rPr>
  </w:style>
  <w:style w:type="table" w:styleId="1100" w:customStyle="1">
    <w:name w:val="网格型12"/>
    <w:uiPriority w:val="59"/>
    <w:qFormat/>
    <w:tblPr>
      <w:tblCellMar>
        <w:left w:w="0" w:type="dxa"/>
        <w:top w:w="0" w:type="dxa"/>
        <w:right w:w="0" w:type="dxa"/>
        <w:bottom w:w="0" w:type="dxa"/>
      </w:tblCellMar>
    </w:tblPr>
  </w:style>
  <w:style w:type="character" w:styleId="1101" w:customStyle="1">
    <w:name w:val="尾注引用1"/>
    <w:uiPriority w:val="99"/>
    <w:unhideWhenUsed/>
    <w:qFormat/>
    <w:rPr>
      <w:vertAlign w:val="superscript"/>
    </w:rPr>
  </w:style>
  <w:style w:type="character" w:styleId="1102" w:customStyle="1">
    <w:name w:val="强调11"/>
    <w:uiPriority w:val="20"/>
    <w:qFormat/>
    <w:rPr>
      <w:i/>
    </w:rPr>
  </w:style>
  <w:style w:type="character" w:styleId="1103" w:customStyle="1">
    <w:name w:val="超链接11"/>
    <w:uiPriority w:val="99"/>
    <w:unhideWhenUsed/>
    <w:qFormat/>
    <w:rPr>
      <w:color w:val="0000ff"/>
      <w:u w:val="single"/>
    </w:rPr>
  </w:style>
  <w:style w:type="character" w:styleId="1104" w:customStyle="1">
    <w:name w:val="批注引用11"/>
    <w:uiPriority w:val="99"/>
    <w:unhideWhenUsed/>
    <w:qFormat/>
    <w:rPr>
      <w:sz w:val="21"/>
      <w:szCs w:val="21"/>
    </w:rPr>
  </w:style>
  <w:style w:type="character" w:styleId="1105" w:customStyle="1">
    <w:name w:val="脚注引用1"/>
    <w:uiPriority w:val="99"/>
    <w:unhideWhenUsed/>
    <w:qFormat/>
    <w:rPr>
      <w:vertAlign w:val="superscript"/>
    </w:rPr>
  </w:style>
  <w:style w:type="paragraph" w:styleId="1106" w:customStyle="1">
    <w:name w:val="PlainText1"/>
    <w:basedOn w:val="953"/>
    <w:qFormat/>
    <w:rPr>
      <w:rFonts w:ascii="宋体" w:hAnsi="Courier New"/>
      <w:sz w:val="20"/>
      <w:szCs w:val="21"/>
    </w:rPr>
  </w:style>
  <w:style w:type="paragraph" w:styleId="1107" w:customStyle="1">
    <w:name w:val="正文1"/>
    <w:basedOn w:val="953"/>
    <w:qFormat/>
    <w:pPr>
      <w:ind w:right="-167"/>
      <w:spacing w:line="440" w:lineRule="exact"/>
      <w:widowControl/>
    </w:pPr>
    <w:rPr>
      <w:b/>
    </w:rPr>
  </w:style>
  <w:style w:type="paragraph" w:styleId="1108" w:customStyle="1">
    <w:name w:val="正文文本缩进1"/>
    <w:basedOn w:val="953"/>
    <w:next w:val="1109"/>
    <w:link w:val="1110"/>
    <w:qFormat/>
    <w:pPr>
      <w:ind w:firstLine="301"/>
      <w:spacing w:line="200" w:lineRule="exact"/>
    </w:pPr>
    <w:rPr>
      <w:rFonts w:ascii="宋体" w:hAnsi="Courier New"/>
      <w:spacing w:val="-4"/>
      <w:sz w:val="18"/>
      <w:szCs w:val="20"/>
    </w:rPr>
  </w:style>
  <w:style w:type="paragraph" w:styleId="1109" w:customStyle="1">
    <w:name w:val="寄信人地址1"/>
    <w:basedOn w:val="953"/>
    <w:qFormat/>
    <w:rPr>
      <w:rFonts w:ascii="Arial" w:hAnsi="Arial"/>
    </w:rPr>
  </w:style>
  <w:style w:type="character" w:styleId="1110" w:customStyle="1">
    <w:name w:val="正文文本缩进 Char"/>
    <w:link w:val="1108"/>
    <w:qFormat/>
    <w:rPr>
      <w:rFonts w:ascii="宋体" w:hAnsi="Courier New" w:eastAsia="宋体"/>
      <w:spacing w:val="-4"/>
      <w:sz w:val="18"/>
      <w:lang w:val="en-US" w:eastAsia="zh-CN" w:bidi="ar-SA"/>
    </w:rPr>
  </w:style>
  <w:style w:type="paragraph" w:styleId="1111" w:customStyle="1">
    <w:name w:val="正文首行缩进1"/>
    <w:basedOn w:val="1112"/>
    <w:next w:val="953"/>
    <w:link w:val="1114"/>
    <w:qFormat/>
    <w:pPr>
      <w:ind w:firstLine="200"/>
      <w:spacing w:line="360" w:lineRule="auto"/>
    </w:pPr>
    <w:rPr>
      <w:rFonts w:ascii="仿宋_GB2312" w:eastAsia="仿宋_GB2312"/>
      <w:sz w:val="30"/>
      <w:szCs w:val="30"/>
    </w:rPr>
  </w:style>
  <w:style w:type="paragraph" w:styleId="1112" w:customStyle="1">
    <w:name w:val="正文文本1"/>
    <w:basedOn w:val="953"/>
    <w:next w:val="953"/>
    <w:link w:val="1113"/>
    <w:qFormat/>
    <w:pPr>
      <w:spacing w:after="120"/>
    </w:pPr>
    <w:rPr>
      <w:sz w:val="28"/>
    </w:rPr>
  </w:style>
  <w:style w:type="character" w:styleId="1113" w:customStyle="1">
    <w:name w:val="正文文本 Char"/>
    <w:link w:val="1112"/>
    <w:qFormat/>
    <w:rPr>
      <w:rFonts w:eastAsia="宋体"/>
      <w:sz w:val="28"/>
      <w:szCs w:val="24"/>
      <w:lang w:val="en-US" w:eastAsia="zh-CN" w:bidi="ar-SA"/>
    </w:rPr>
  </w:style>
  <w:style w:type="character" w:styleId="1114" w:customStyle="1">
    <w:name w:val="正文首行缩进 Char"/>
    <w:link w:val="1111"/>
    <w:qFormat/>
    <w:rPr>
      <w:rFonts w:ascii="仿宋_GB2312" w:eastAsia="仿宋_GB2312"/>
      <w:sz w:val="30"/>
      <w:szCs w:val="30"/>
      <w:lang w:val="en-US" w:eastAsia="zh-CN" w:bidi="ar-SA"/>
    </w:rPr>
  </w:style>
  <w:style w:type="paragraph" w:styleId="1115" w:customStyle="1">
    <w:name w:val="正文首行缩进 211"/>
    <w:basedOn w:val="1116"/>
    <w:next w:val="1118"/>
    <w:qFormat/>
    <w:pPr>
      <w:ind w:left="420" w:firstLine="420"/>
    </w:pPr>
    <w:rPr>
      <w:rFonts w:ascii="Times New Roman" w:hAnsi="Times New Roman"/>
    </w:rPr>
  </w:style>
  <w:style w:type="paragraph" w:styleId="1116" w:customStyle="1">
    <w:name w:val="正文文本缩进11"/>
    <w:basedOn w:val="953"/>
    <w:next w:val="1117"/>
    <w:qFormat/>
    <w:pPr>
      <w:ind w:firstLine="480"/>
      <w:tabs>
        <w:tab w:val="left" w:pos="180" w:leader="none"/>
      </w:tabs>
    </w:pPr>
    <w:rPr>
      <w:rFonts w:ascii="Tahoma" w:hAnsi="Tahoma"/>
      <w:sz w:val="24"/>
    </w:rPr>
  </w:style>
  <w:style w:type="paragraph" w:styleId="1117" w:customStyle="1">
    <w:name w:val="寄信人地址11"/>
    <w:basedOn w:val="953"/>
    <w:qFormat/>
    <w:rPr>
      <w:rFonts w:ascii="Arial" w:hAnsi="Arial"/>
    </w:rPr>
  </w:style>
  <w:style w:type="paragraph" w:styleId="1118" w:customStyle="1">
    <w:name w:val="正文缩进11"/>
    <w:basedOn w:val="953"/>
    <w:qFormat/>
    <w:pPr>
      <w:ind w:firstLine="420"/>
    </w:pPr>
  </w:style>
  <w:style w:type="paragraph" w:styleId="1119" w:customStyle="1">
    <w:name w:val="表格文字"/>
    <w:basedOn w:val="953"/>
    <w:next w:val="1052"/>
    <w:qFormat/>
    <w:pPr>
      <w:jc w:val="left"/>
      <w:spacing w:before="25" w:after="25"/>
    </w:pPr>
    <w:rPr>
      <w:bCs/>
      <w:spacing w:val="10"/>
      <w:sz w:val="24"/>
      <w:szCs w:val="20"/>
    </w:rPr>
  </w:style>
  <w:style w:type="character" w:styleId="1120" w:customStyle="1">
    <w:name w:val="标题 Char1"/>
    <w:qFormat/>
    <w:rPr>
      <w:rFonts w:ascii="Cambria" w:hAnsi="Cambria" w:eastAsia="宋体" w:cs="Times New Roman"/>
      <w:b/>
      <w:bCs/>
      <w:sz w:val="32"/>
      <w:szCs w:val="32"/>
    </w:rPr>
  </w:style>
  <w:style w:type="character" w:styleId="1121" w:customStyle="1">
    <w:name w:val="方案正文 Char"/>
    <w:link w:val="1122"/>
    <w:qFormat/>
    <w:rPr>
      <w:rFonts w:ascii="华文细黑" w:hAnsi="华文细黑" w:eastAsia="华文细黑"/>
      <w:sz w:val="24"/>
      <w:szCs w:val="24"/>
    </w:rPr>
  </w:style>
  <w:style w:type="paragraph" w:styleId="1122" w:customStyle="1">
    <w:name w:val="方案正文"/>
    <w:basedOn w:val="953"/>
    <w:link w:val="1121"/>
    <w:qFormat/>
    <w:pPr>
      <w:ind w:firstLine="425"/>
      <w:spacing w:before="120" w:line="360" w:lineRule="auto"/>
    </w:pPr>
    <w:rPr>
      <w:rFonts w:ascii="华文细黑" w:hAnsi="华文细黑" w:eastAsia="华文细黑"/>
      <w:sz w:val="24"/>
    </w:rPr>
  </w:style>
  <w:style w:type="character" w:styleId="1123" w:customStyle="1">
    <w:name w:val="要点1"/>
    <w:qFormat/>
    <w:rPr>
      <w:b/>
      <w:bCs/>
    </w:rPr>
  </w:style>
  <w:style w:type="character" w:styleId="1124" w:customStyle="1">
    <w:name w:val="Footer Char"/>
    <w:uiPriority w:val="99"/>
    <w:qFormat/>
  </w:style>
  <w:style w:type="character" w:styleId="1125" w:customStyle="1">
    <w:name w:val="oblog_text"/>
    <w:qFormat/>
  </w:style>
  <w:style w:type="character" w:styleId="1126" w:customStyle="1">
    <w:name w:val="表正文 Char1"/>
    <w:qFormat/>
    <w:rPr>
      <w:rFonts w:eastAsia="宋体"/>
      <w:sz w:val="21"/>
      <w:lang w:val="en-US" w:eastAsia="zh-CN" w:bidi="ar-SA"/>
    </w:rPr>
  </w:style>
  <w:style w:type="character" w:styleId="1127" w:customStyle="1">
    <w:name w:val="表格文字 Char2"/>
    <w:qFormat/>
    <w:rPr>
      <w:rFonts w:ascii="宋体" w:hAnsi="Courier New" w:eastAsia="宋体"/>
      <w:sz w:val="24"/>
      <w:szCs w:val="24"/>
      <w:lang w:val="en-US" w:eastAsia="zh-CN" w:bidi="ar-SA"/>
    </w:rPr>
  </w:style>
  <w:style w:type="character" w:styleId="1128" w:customStyle="1">
    <w:name w:val="正文首行缩进 2 Char"/>
    <w:link w:val="1129"/>
    <w:qFormat/>
    <w:rPr>
      <w:lang w:val="en-US" w:eastAsia="zh-CN" w:bidi="ar-SA"/>
    </w:rPr>
  </w:style>
  <w:style w:type="paragraph" w:styleId="1129" w:customStyle="1">
    <w:name w:val="正文首行缩进 21"/>
    <w:basedOn w:val="1108"/>
    <w:next w:val="1130"/>
    <w:link w:val="1128"/>
    <w:unhideWhenUsed/>
    <w:qFormat/>
    <w:pPr>
      <w:ind w:firstLine="420"/>
    </w:pPr>
    <w:rPr>
      <w:rFonts w:ascii="Times New Roman" w:hAnsi="Times New Roman"/>
      <w:spacing w:val="0"/>
      <w:sz w:val="20"/>
    </w:rPr>
  </w:style>
  <w:style w:type="paragraph" w:styleId="1130" w:customStyle="1">
    <w:name w:val="正文缩进1"/>
    <w:basedOn w:val="953"/>
    <w:link w:val="1131"/>
    <w:qFormat/>
    <w:pPr>
      <w:ind w:firstLine="420"/>
    </w:pPr>
    <w:rPr>
      <w:szCs w:val="20"/>
    </w:rPr>
  </w:style>
  <w:style w:type="character" w:styleId="1131" w:customStyle="1">
    <w:name w:val="正文缩进 Char"/>
    <w:link w:val="1130"/>
    <w:qFormat/>
    <w:rPr>
      <w:rFonts w:eastAsia="宋体"/>
      <w:sz w:val="21"/>
      <w:lang w:val="en-US" w:eastAsia="zh-CN" w:bidi="ar-SA"/>
    </w:rPr>
  </w:style>
  <w:style w:type="character" w:styleId="1132" w:customStyle="1">
    <w:name w:val="纯文本 Char Char"/>
    <w:qFormat/>
    <w:rPr>
      <w:rFonts w:ascii="宋体" w:hAnsi="Courier New" w:eastAsia="宋体"/>
      <w:sz w:val="24"/>
      <w:szCs w:val="24"/>
      <w:lang w:bidi="ar-SA"/>
    </w:rPr>
  </w:style>
  <w:style w:type="character" w:styleId="1133" w:customStyle="1">
    <w:name w:val="font41"/>
    <w:qFormat/>
    <w:rPr>
      <w:rFonts w:hint="eastAsia" w:ascii="宋体" w:hAnsi="宋体" w:eastAsia="宋体" w:cs="宋体"/>
      <w:color w:val="000000"/>
      <w:sz w:val="20"/>
      <w:szCs w:val="20"/>
      <w:u w:val="none"/>
    </w:rPr>
  </w:style>
  <w:style w:type="character" w:styleId="1134" w:customStyle="1">
    <w:name w:val="3zw"/>
    <w:qFormat/>
  </w:style>
  <w:style w:type="character" w:styleId="1135" w:customStyle="1">
    <w:name w:val="日期 Char"/>
    <w:link w:val="1136"/>
    <w:qFormat/>
    <w:rPr>
      <w:rFonts w:eastAsia="楷体_GB2312"/>
      <w:sz w:val="32"/>
      <w:lang w:val="en-US" w:eastAsia="zh-CN" w:bidi="ar-SA"/>
    </w:rPr>
  </w:style>
  <w:style w:type="paragraph" w:styleId="1136" w:customStyle="1">
    <w:name w:val="日期1"/>
    <w:basedOn w:val="953"/>
    <w:next w:val="953"/>
    <w:link w:val="1135"/>
    <w:qFormat/>
    <w:rPr>
      <w:rFonts w:eastAsia="楷体_GB2312"/>
      <w:sz w:val="32"/>
      <w:szCs w:val="20"/>
    </w:rPr>
  </w:style>
  <w:style w:type="character" w:styleId="1137" w:customStyle="1">
    <w:name w:val="批注框文本 Char"/>
    <w:link w:val="1138"/>
    <w:qFormat/>
    <w:rPr>
      <w:rFonts w:eastAsia="宋体"/>
      <w:sz w:val="18"/>
      <w:szCs w:val="18"/>
      <w:lang w:val="en-US" w:eastAsia="zh-CN" w:bidi="ar-SA"/>
    </w:rPr>
  </w:style>
  <w:style w:type="paragraph" w:styleId="1138" w:customStyle="1">
    <w:name w:val="批注框文本1"/>
    <w:basedOn w:val="953"/>
    <w:link w:val="1137"/>
    <w:qFormat/>
    <w:rPr>
      <w:sz w:val="18"/>
      <w:szCs w:val="18"/>
    </w:rPr>
  </w:style>
  <w:style w:type="character" w:styleId="1139" w:customStyle="1">
    <w:name w:val="正文文本缩进 2 Char"/>
    <w:link w:val="1140"/>
    <w:qFormat/>
    <w:rPr>
      <w:rFonts w:ascii="仿宋_GB2312" w:hAnsi="宋体" w:eastAsia="宋体" w:cs="Arial"/>
      <w:b/>
      <w:bCs/>
      <w:color w:val="000000"/>
      <w:sz w:val="24"/>
      <w:szCs w:val="24"/>
      <w:lang w:val="en-US" w:eastAsia="zh-CN" w:bidi="ar-SA"/>
    </w:rPr>
  </w:style>
  <w:style w:type="paragraph" w:styleId="1140" w:customStyle="1">
    <w:name w:val="正文文本缩进 211"/>
    <w:basedOn w:val="953"/>
    <w:link w:val="1139"/>
    <w:qFormat/>
    <w:pPr>
      <w:ind w:firstLine="542"/>
    </w:pPr>
    <w:rPr>
      <w:rFonts w:ascii="仿宋_GB2312" w:hAnsi="宋体" w:cs="Arial"/>
      <w:b/>
      <w:bCs/>
      <w:color w:val="000000"/>
      <w:sz w:val="24"/>
    </w:rPr>
  </w:style>
  <w:style w:type="character" w:styleId="1141" w:customStyle="1">
    <w:name w:val="HTML 预设格式 Char"/>
    <w:link w:val="1142"/>
    <w:qFormat/>
    <w:rPr>
      <w:rFonts w:ascii="Arial" w:hAnsi="Arial"/>
      <w:sz w:val="21"/>
      <w:szCs w:val="21"/>
      <w:lang w:bidi="ar-SA"/>
    </w:rPr>
  </w:style>
  <w:style w:type="paragraph" w:styleId="1142" w:customStyle="1">
    <w:name w:val="HTML 预设格式1"/>
    <w:basedOn w:val="953"/>
    <w:link w:val="1141"/>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43" w:customStyle="1">
    <w:name w:val="明显引用 Char"/>
    <w:link w:val="1144"/>
    <w:uiPriority w:val="30"/>
    <w:qFormat/>
    <w:rPr>
      <w:i/>
    </w:rPr>
  </w:style>
  <w:style w:type="paragraph" w:styleId="1144" w:customStyle="1">
    <w:name w:val="明显引用1"/>
    <w:basedOn w:val="953"/>
    <w:next w:val="953"/>
    <w:link w:val="11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45" w:customStyle="1">
    <w:name w:val="HTML 定义1"/>
    <w:uiPriority w:val="99"/>
    <w:unhideWhenUsed/>
    <w:qFormat/>
  </w:style>
  <w:style w:type="character" w:styleId="1146" w:customStyle="1">
    <w:name w:val="纯文本 Char"/>
    <w:link w:val="1147"/>
    <w:qFormat/>
    <w:rPr>
      <w:rFonts w:ascii="宋体" w:hAnsi="Courier New" w:eastAsia="宋体"/>
      <w:sz w:val="24"/>
      <w:szCs w:val="24"/>
      <w:lang w:val="en-US" w:eastAsia="zh-CN" w:bidi="ar-SA"/>
    </w:rPr>
  </w:style>
  <w:style w:type="paragraph" w:styleId="1147" w:customStyle="1">
    <w:name w:val="纯文本11"/>
    <w:basedOn w:val="953"/>
    <w:link w:val="1146"/>
    <w:qFormat/>
    <w:pPr>
      <w:spacing w:before="156" w:after="156" w:line="400" w:lineRule="exact"/>
    </w:pPr>
    <w:rPr>
      <w:rFonts w:ascii="宋体" w:hAnsi="Courier New"/>
      <w:sz w:val="24"/>
    </w:rPr>
  </w:style>
  <w:style w:type="character" w:styleId="1148" w:customStyle="1">
    <w:name w:val="Char Char Char"/>
    <w:qFormat/>
    <w:rPr>
      <w:rFonts w:ascii="宋体" w:hAnsi="Courier New" w:eastAsia="宋体"/>
      <w:sz w:val="24"/>
      <w:szCs w:val="24"/>
      <w:lang w:val="en-US" w:eastAsia="zh-CN" w:bidi="ar-SA"/>
    </w:rPr>
  </w:style>
  <w:style w:type="character" w:styleId="1149" w:customStyle="1">
    <w:name w:val="HTML 键盘1"/>
    <w:uiPriority w:val="99"/>
    <w:unhideWhenUsed/>
    <w:qFormat/>
    <w:rPr>
      <w:rFonts w:ascii="monospace" w:hAnsi="monospace" w:eastAsia="monospace" w:cs="monospace"/>
      <w:sz w:val="20"/>
    </w:rPr>
  </w:style>
  <w:style w:type="character" w:styleId="1150" w:customStyle="1">
    <w:name w:val="样式 宋体 四号"/>
    <w:qFormat/>
    <w:rPr>
      <w:rFonts w:ascii="宋体" w:hAnsi="宋体" w:eastAsia="宋体"/>
      <w:sz w:val="24"/>
    </w:rPr>
  </w:style>
  <w:style w:type="character" w:styleId="1151" w:customStyle="1">
    <w:name w:val="font21"/>
    <w:qFormat/>
    <w:rPr>
      <w:rFonts w:hint="eastAsia" w:ascii="微软雅黑" w:hAnsi="微软雅黑" w:eastAsia="微软雅黑" w:cs="微软雅黑"/>
      <w:color w:val="000000"/>
      <w:sz w:val="20"/>
      <w:szCs w:val="20"/>
      <w:u w:val="none"/>
    </w:rPr>
  </w:style>
  <w:style w:type="character" w:styleId="1152" w:customStyle="1">
    <w:name w:val="页码1"/>
    <w:qFormat/>
    <w:rPr>
      <w:rFonts w:cs="Times New Roman"/>
    </w:rPr>
  </w:style>
  <w:style w:type="character" w:styleId="1153" w:customStyle="1">
    <w:name w:val="访问过的超链接1"/>
    <w:qFormat/>
    <w:rPr>
      <w:color w:val="800080"/>
      <w:u w:val="none"/>
    </w:rPr>
  </w:style>
  <w:style w:type="character" w:styleId="1154" w:customStyle="1">
    <w:name w:val="font151"/>
    <w:qFormat/>
    <w:rPr>
      <w:rFonts w:hint="eastAsia" w:ascii="宋体" w:hAnsi="宋体" w:eastAsia="宋体" w:cs="宋体"/>
      <w:color w:val="000000"/>
      <w:sz w:val="20"/>
      <w:szCs w:val="20"/>
      <w:u w:val="none"/>
    </w:rPr>
  </w:style>
  <w:style w:type="character" w:styleId="1155" w:customStyle="1">
    <w:name w:val="页眉 Char"/>
    <w:link w:val="1156"/>
    <w:qFormat/>
    <w:rPr>
      <w:rFonts w:eastAsia="仿宋_GB2312"/>
      <w:sz w:val="18"/>
      <w:lang w:val="en-US" w:eastAsia="zh-CN" w:bidi="ar-SA"/>
    </w:rPr>
  </w:style>
  <w:style w:type="paragraph" w:styleId="1156" w:customStyle="1">
    <w:name w:val="页眉1"/>
    <w:basedOn w:val="953"/>
    <w:link w:val="1155"/>
    <w:qFormat/>
    <w:pPr>
      <w:jc w:val="center"/>
      <w:tabs>
        <w:tab w:val="center" w:pos="4153" w:leader="none"/>
        <w:tab w:val="right" w:pos="8306" w:leader="none"/>
      </w:tabs>
    </w:pPr>
    <w:rPr>
      <w:rFonts w:eastAsia="仿宋_GB2312"/>
      <w:sz w:val="18"/>
      <w:szCs w:val="20"/>
    </w:rPr>
  </w:style>
  <w:style w:type="character" w:styleId="1157" w:customStyle="1">
    <w:name w:val="副标题 Char"/>
    <w:link w:val="1158"/>
    <w:qFormat/>
    <w:rPr>
      <w:rFonts w:ascii="Cambria" w:hAnsi="Cambria" w:eastAsia="宋体"/>
      <w:b/>
      <w:bCs/>
      <w:sz w:val="32"/>
      <w:szCs w:val="32"/>
      <w:lang w:bidi="ar-SA"/>
    </w:rPr>
  </w:style>
  <w:style w:type="paragraph" w:styleId="1158" w:customStyle="1">
    <w:name w:val="副标题1"/>
    <w:basedOn w:val="953"/>
    <w:next w:val="953"/>
    <w:link w:val="1157"/>
    <w:qFormat/>
    <w:pPr>
      <w:jc w:val="center"/>
      <w:spacing w:before="240" w:after="60" w:line="312" w:lineRule="auto"/>
      <w:outlineLvl w:val="1"/>
    </w:pPr>
    <w:rPr>
      <w:rFonts w:ascii="Cambria" w:hAnsi="Cambria"/>
      <w:b/>
      <w:bCs/>
      <w:sz w:val="32"/>
      <w:szCs w:val="32"/>
    </w:rPr>
  </w:style>
  <w:style w:type="character" w:styleId="1159" w:customStyle="1">
    <w:name w:val="font61"/>
    <w:qFormat/>
    <w:rPr>
      <w:rFonts w:hint="eastAsia" w:ascii="宋体" w:hAnsi="宋体" w:eastAsia="宋体" w:cs="宋体"/>
      <w:color w:val="000000"/>
      <w:sz w:val="20"/>
      <w:szCs w:val="20"/>
      <w:u w:val="none"/>
    </w:rPr>
  </w:style>
  <w:style w:type="character" w:styleId="1160" w:customStyle="1">
    <w:name w:val="批注引用1"/>
    <w:qFormat/>
    <w:rPr>
      <w:sz w:val="21"/>
      <w:szCs w:val="21"/>
    </w:rPr>
  </w:style>
  <w:style w:type="character" w:styleId="1161" w:customStyle="1">
    <w:name w:val="Char Char3"/>
    <w:qFormat/>
    <w:rPr>
      <w:rFonts w:ascii="宋体" w:eastAsia="宋体"/>
      <w:sz w:val="24"/>
      <w:lang w:val="en-US" w:eastAsia="zh-CN" w:bidi="ar-SA"/>
    </w:rPr>
  </w:style>
  <w:style w:type="character" w:styleId="1162" w:customStyle="1">
    <w:name w:val="font251"/>
    <w:qFormat/>
    <w:rPr>
      <w:rFonts w:hint="eastAsia" w:ascii="宋体" w:hAnsi="宋体" w:eastAsia="宋体" w:cs="宋体"/>
      <w:color w:val="000000"/>
      <w:sz w:val="20"/>
      <w:szCs w:val="20"/>
      <w:u w:val="none"/>
    </w:rPr>
  </w:style>
  <w:style w:type="character" w:styleId="1163" w:customStyle="1">
    <w:name w:val="正文缩进 Char Char"/>
    <w:qFormat/>
    <w:rPr>
      <w:sz w:val="21"/>
      <w:szCs w:val="24"/>
    </w:rPr>
  </w:style>
  <w:style w:type="character" w:styleId="1164" w:customStyle="1">
    <w:name w:val="正文文本 2 Char"/>
    <w:link w:val="1165"/>
    <w:qFormat/>
    <w:rPr>
      <w:rFonts w:ascii="宋体" w:hAnsi="宋体" w:eastAsia="宋体"/>
      <w:color w:val="000000"/>
      <w:sz w:val="24"/>
      <w:szCs w:val="24"/>
      <w:lang w:val="en-US" w:eastAsia="zh-CN" w:bidi="ar-SA"/>
    </w:rPr>
  </w:style>
  <w:style w:type="paragraph" w:styleId="1165" w:customStyle="1">
    <w:name w:val="正文文本 21"/>
    <w:basedOn w:val="953"/>
    <w:link w:val="1164"/>
    <w:qFormat/>
    <w:pPr>
      <w:jc w:val="left"/>
      <w:spacing w:before="50" w:after="156" w:line="400" w:lineRule="exact"/>
      <w:widowControl/>
    </w:pPr>
    <w:rPr>
      <w:rFonts w:ascii="宋体" w:hAnsi="宋体"/>
      <w:color w:val="000000"/>
      <w:sz w:val="24"/>
    </w:rPr>
  </w:style>
  <w:style w:type="character" w:styleId="1166" w:customStyle="1">
    <w:name w:val="标题 1 Char"/>
    <w:link w:val="1167"/>
    <w:qFormat/>
    <w:rPr>
      <w:rFonts w:eastAsia="宋体"/>
      <w:b/>
      <w:bCs/>
      <w:sz w:val="44"/>
      <w:szCs w:val="44"/>
      <w:lang w:val="en-US" w:eastAsia="zh-CN" w:bidi="ar-SA"/>
    </w:rPr>
  </w:style>
  <w:style w:type="paragraph" w:styleId="1167" w:customStyle="1">
    <w:name w:val="标题 11"/>
    <w:basedOn w:val="953"/>
    <w:next w:val="953"/>
    <w:link w:val="1166"/>
    <w:qFormat/>
    <w:pPr>
      <w:keepLines/>
      <w:keepNext/>
      <w:spacing w:before="340" w:after="330" w:line="578" w:lineRule="auto"/>
      <w:outlineLvl w:val="0"/>
    </w:pPr>
    <w:rPr>
      <w:b/>
      <w:bCs/>
      <w:sz w:val="44"/>
      <w:szCs w:val="44"/>
    </w:rPr>
  </w:style>
  <w:style w:type="character" w:styleId="1168" w:customStyle="1">
    <w:name w:val="HTML 代码1"/>
    <w:qFormat/>
    <w:rPr>
      <w:rFonts w:ascii="宋体" w:hAnsi="宋体" w:eastAsia="宋体" w:cs="宋体"/>
      <w:sz w:val="24"/>
      <w:szCs w:val="24"/>
    </w:rPr>
  </w:style>
  <w:style w:type="character" w:styleId="1169" w:customStyle="1">
    <w:name w:val="标题 5 Char"/>
    <w:link w:val="1170"/>
    <w:uiPriority w:val="9"/>
    <w:qFormat/>
    <w:rPr>
      <w:b/>
      <w:bCs/>
      <w:sz w:val="28"/>
      <w:szCs w:val="28"/>
    </w:rPr>
  </w:style>
  <w:style w:type="paragraph" w:styleId="1170" w:customStyle="1">
    <w:name w:val="标题 51"/>
    <w:basedOn w:val="953"/>
    <w:next w:val="953"/>
    <w:link w:val="1169"/>
    <w:uiPriority w:val="9"/>
    <w:qFormat/>
    <w:pPr>
      <w:keepLines/>
      <w:keepNext/>
      <w:spacing w:before="280" w:after="290" w:line="376" w:lineRule="auto"/>
      <w:outlineLvl w:val="4"/>
    </w:pPr>
    <w:rPr>
      <w:b/>
      <w:bCs/>
      <w:sz w:val="28"/>
      <w:szCs w:val="28"/>
    </w:rPr>
  </w:style>
  <w:style w:type="character" w:styleId="1171" w:customStyle="1">
    <w:name w:val="font241"/>
    <w:qFormat/>
    <w:rPr>
      <w:rFonts w:hint="eastAsia" w:ascii="宋体" w:hAnsi="宋体" w:eastAsia="宋体" w:cs="宋体"/>
      <w:color w:val="000000"/>
      <w:sz w:val="20"/>
      <w:szCs w:val="20"/>
      <w:u w:val="none"/>
    </w:rPr>
  </w:style>
  <w:style w:type="character" w:styleId="1172" w:customStyle="1">
    <w:name w:val="HTML 样本1"/>
    <w:uiPriority w:val="99"/>
    <w:unhideWhenUsed/>
    <w:qFormat/>
    <w:rPr>
      <w:rFonts w:ascii="monospace" w:hAnsi="monospace" w:eastAsia="monospace" w:cs="monospace"/>
    </w:rPr>
  </w:style>
  <w:style w:type="character" w:styleId="1173" w:customStyle="1">
    <w:name w:val="正文文本 3 Char"/>
    <w:link w:val="1174"/>
    <w:qFormat/>
    <w:rPr>
      <w:rFonts w:hAnsi="宋体" w:eastAsia="仿宋_GB2312"/>
      <w:b/>
      <w:bCs/>
      <w:sz w:val="24"/>
      <w:lang w:val="en-US" w:eastAsia="zh-CN" w:bidi="ar-SA"/>
    </w:rPr>
  </w:style>
  <w:style w:type="paragraph" w:styleId="1174" w:customStyle="1">
    <w:name w:val="正文文本 31"/>
    <w:basedOn w:val="953"/>
    <w:link w:val="1173"/>
    <w:qFormat/>
    <w:pPr>
      <w:spacing w:before="50" w:after="50"/>
    </w:pPr>
    <w:rPr>
      <w:rFonts w:hAnsi="宋体" w:eastAsia="仿宋_GB2312"/>
      <w:b/>
      <w:bCs/>
      <w:sz w:val="24"/>
      <w:szCs w:val="20"/>
    </w:rPr>
  </w:style>
  <w:style w:type="character" w:styleId="1175" w:customStyle="1">
    <w:name w:val="Heading 2 Char"/>
    <w:qFormat/>
    <w:rPr>
      <w:rFonts w:ascii="宋体" w:hAnsi="宋体" w:eastAsia="宋体" w:cs="宋体"/>
      <w:b/>
      <w:bCs/>
      <w:sz w:val="36"/>
      <w:szCs w:val="36"/>
    </w:rPr>
  </w:style>
  <w:style w:type="character" w:styleId="1176" w:customStyle="1">
    <w:name w:val="Subtitle Char"/>
    <w:qFormat/>
    <w:rPr>
      <w:rFonts w:ascii="Cambria" w:hAnsi="Cambria" w:eastAsia="宋体" w:cs="Times New Roman"/>
      <w:b/>
      <w:bCs/>
      <w:sz w:val="32"/>
      <w:szCs w:val="32"/>
    </w:rPr>
  </w:style>
  <w:style w:type="character" w:styleId="1177" w:customStyle="1">
    <w:name w:val="标题 3 Char"/>
    <w:link w:val="1178"/>
    <w:qFormat/>
    <w:rPr>
      <w:rFonts w:eastAsia="宋体"/>
      <w:b/>
      <w:bCs/>
      <w:sz w:val="32"/>
      <w:szCs w:val="32"/>
      <w:lang w:val="en-US" w:eastAsia="zh-CN" w:bidi="ar-SA"/>
    </w:rPr>
  </w:style>
  <w:style w:type="paragraph" w:styleId="1178" w:customStyle="1">
    <w:name w:val="标题 31"/>
    <w:basedOn w:val="953"/>
    <w:next w:val="953"/>
    <w:link w:val="1177"/>
    <w:qFormat/>
    <w:pPr>
      <w:keepLines/>
      <w:keepNext/>
      <w:spacing w:before="260" w:after="260" w:line="413" w:lineRule="auto"/>
      <w:outlineLvl w:val="2"/>
    </w:pPr>
    <w:rPr>
      <w:b/>
      <w:bCs/>
      <w:sz w:val="32"/>
      <w:szCs w:val="32"/>
    </w:rPr>
  </w:style>
  <w:style w:type="character" w:styleId="1179" w:customStyle="1">
    <w:name w:val="批注主题 Char"/>
    <w:link w:val="1180"/>
    <w:qFormat/>
    <w:rPr>
      <w:b/>
      <w:bCs/>
      <w:sz w:val="21"/>
      <w:szCs w:val="24"/>
    </w:rPr>
  </w:style>
  <w:style w:type="paragraph" w:styleId="1180" w:customStyle="1">
    <w:name w:val="批注主题1"/>
    <w:basedOn w:val="1181"/>
    <w:next w:val="1181"/>
    <w:link w:val="1179"/>
    <w:qFormat/>
    <w:rPr>
      <w:b/>
      <w:bCs/>
    </w:rPr>
  </w:style>
  <w:style w:type="paragraph" w:styleId="1181" w:customStyle="1">
    <w:name w:val="批注文字1"/>
    <w:basedOn w:val="953"/>
    <w:link w:val="1182"/>
    <w:qFormat/>
    <w:pPr>
      <w:jc w:val="left"/>
    </w:pPr>
  </w:style>
  <w:style w:type="character" w:styleId="1182" w:customStyle="1">
    <w:name w:val="批注文字 Char"/>
    <w:link w:val="1181"/>
    <w:qFormat/>
    <w:rPr>
      <w:sz w:val="21"/>
      <w:szCs w:val="24"/>
    </w:rPr>
  </w:style>
  <w:style w:type="character" w:styleId="1183" w:customStyle="1">
    <w:name w:val="页脚 Char"/>
    <w:link w:val="1184"/>
    <w:uiPriority w:val="99"/>
    <w:qFormat/>
    <w:rPr>
      <w:rFonts w:eastAsia="黑体"/>
      <w:sz w:val="18"/>
      <w:szCs w:val="18"/>
      <w:lang w:val="en-US" w:eastAsia="zh-CN" w:bidi="ar-SA"/>
    </w:rPr>
  </w:style>
  <w:style w:type="paragraph" w:styleId="1184" w:customStyle="1">
    <w:name w:val="页脚1"/>
    <w:basedOn w:val="953"/>
    <w:link w:val="1183"/>
    <w:uiPriority w:val="99"/>
    <w:qFormat/>
    <w:pPr>
      <w:jc w:val="left"/>
      <w:tabs>
        <w:tab w:val="center" w:pos="4153" w:leader="none"/>
        <w:tab w:val="right" w:pos="8306" w:leader="none"/>
      </w:tabs>
    </w:pPr>
    <w:rPr>
      <w:rFonts w:eastAsia="黑体"/>
      <w:sz w:val="18"/>
      <w:szCs w:val="18"/>
    </w:rPr>
  </w:style>
  <w:style w:type="character" w:styleId="1185" w:customStyle="1">
    <w:name w:val="页码11"/>
    <w:qFormat/>
  </w:style>
  <w:style w:type="character" w:styleId="1186" w:customStyle="1">
    <w:name w:val="f121"/>
    <w:qFormat/>
    <w:rPr>
      <w:rFonts w:cs="Times New Roman"/>
      <w:sz w:val="18"/>
      <w:szCs w:val="18"/>
    </w:rPr>
  </w:style>
  <w:style w:type="character" w:styleId="1187" w:customStyle="1">
    <w:name w:val="HTML 引文1"/>
    <w:uiPriority w:val="99"/>
    <w:unhideWhenUsed/>
    <w:qFormat/>
  </w:style>
  <w:style w:type="character" w:styleId="1188" w:customStyle="1">
    <w:name w:val="引用 Char"/>
    <w:link w:val="1189"/>
    <w:uiPriority w:val="29"/>
    <w:qFormat/>
    <w:rPr>
      <w:i/>
    </w:rPr>
  </w:style>
  <w:style w:type="paragraph" w:styleId="1189" w:customStyle="1">
    <w:name w:val="引用1"/>
    <w:basedOn w:val="953"/>
    <w:next w:val="953"/>
    <w:link w:val="1188"/>
    <w:uiPriority w:val="29"/>
    <w:qFormat/>
    <w:pPr>
      <w:ind w:left="720" w:right="720"/>
    </w:pPr>
    <w:rPr>
      <w:i/>
      <w:sz w:val="20"/>
      <w:szCs w:val="20"/>
    </w:rPr>
  </w:style>
  <w:style w:type="character" w:styleId="1190" w:customStyle="1">
    <w:name w:val="正文文本缩进 3 Char"/>
    <w:link w:val="1191"/>
    <w:qFormat/>
    <w:rPr>
      <w:rFonts w:ascii="仿宋_GB2312" w:hAnsi="宋体" w:eastAsia="仿宋_GB2312"/>
      <w:color w:val="000000"/>
      <w:sz w:val="24"/>
      <w:szCs w:val="24"/>
      <w:lang w:val="en-US" w:eastAsia="zh-CN" w:bidi="ar-SA"/>
    </w:rPr>
  </w:style>
  <w:style w:type="paragraph" w:styleId="1191" w:customStyle="1">
    <w:name w:val="正文文本缩进 31"/>
    <w:basedOn w:val="953"/>
    <w:link w:val="1190"/>
    <w:qFormat/>
    <w:pPr>
      <w:ind w:firstLine="480"/>
      <w:jc w:val="left"/>
    </w:pPr>
    <w:rPr>
      <w:rFonts w:ascii="仿宋_GB2312" w:hAnsi="宋体" w:eastAsia="仿宋_GB2312"/>
      <w:color w:val="000000"/>
      <w:sz w:val="24"/>
    </w:rPr>
  </w:style>
  <w:style w:type="character" w:styleId="1192" w:customStyle="1">
    <w:name w:val="Char Char1"/>
    <w:qFormat/>
    <w:rPr>
      <w:rFonts w:ascii="宋体" w:hAnsi="Courier New" w:eastAsia="宋体"/>
      <w:sz w:val="24"/>
      <w:szCs w:val="24"/>
      <w:lang w:val="en-US" w:eastAsia="zh-CN" w:bidi="ar-SA"/>
    </w:rPr>
  </w:style>
  <w:style w:type="character" w:styleId="1193" w:customStyle="1">
    <w:name w:val="纯文本 Char Char Char"/>
    <w:qFormat/>
    <w:rPr>
      <w:rFonts w:ascii="宋体" w:hAnsi="Courier New" w:eastAsia="宋体"/>
      <w:sz w:val="21"/>
      <w:lang w:val="en-US" w:eastAsia="zh-CN" w:bidi="ar-SA"/>
    </w:rPr>
  </w:style>
  <w:style w:type="character" w:styleId="1194" w:customStyle="1">
    <w:name w:val="超链接1"/>
    <w:qFormat/>
    <w:rPr>
      <w:color w:val="0000ff"/>
      <w:u w:val="none"/>
    </w:rPr>
  </w:style>
  <w:style w:type="character" w:styleId="1195" w:customStyle="1">
    <w:name w:val="Char Char5"/>
    <w:qFormat/>
    <w:rPr>
      <w:rFonts w:ascii="宋体" w:hAnsi="Courier New" w:eastAsia="宋体"/>
      <w:sz w:val="21"/>
      <w:lang w:val="en-US" w:eastAsia="zh-CN" w:bidi="ar-SA"/>
    </w:rPr>
  </w:style>
  <w:style w:type="character" w:styleId="1196" w:customStyle="1">
    <w:name w:val="HTML 缩写1"/>
    <w:uiPriority w:val="99"/>
    <w:unhideWhenUsed/>
    <w:qFormat/>
  </w:style>
  <w:style w:type="character" w:styleId="1197" w:customStyle="1">
    <w:name w:val="HTML 打字机1"/>
    <w:uiPriority w:val="99"/>
    <w:unhideWhenUsed/>
    <w:qFormat/>
    <w:rPr>
      <w:rFonts w:ascii="monospace" w:hAnsi="monospace" w:eastAsia="monospace" w:cs="monospace"/>
      <w:sz w:val="20"/>
    </w:rPr>
  </w:style>
  <w:style w:type="character" w:styleId="1198" w:customStyle="1">
    <w:name w:val="HTML 预设格式 Char1"/>
    <w:qFormat/>
    <w:rPr>
      <w:rFonts w:ascii="Courier New" w:hAnsi="Courier New" w:cs="Courier New"/>
    </w:rPr>
  </w:style>
  <w:style w:type="character" w:styleId="1199" w:customStyle="1">
    <w:name w:val="font51"/>
    <w:qFormat/>
    <w:rPr>
      <w:rFonts w:ascii="Times New Roman" w:hAnsi="Times New Roman" w:cs="Times New Roman"/>
      <w:color w:val="000000"/>
      <w:sz w:val="32"/>
      <w:szCs w:val="32"/>
      <w:u w:val="none"/>
    </w:rPr>
  </w:style>
  <w:style w:type="character" w:styleId="1200" w:customStyle="1">
    <w:name w:val="font31"/>
    <w:basedOn w:val="963"/>
    <w:qFormat/>
    <w:rPr>
      <w:rFonts w:hint="eastAsia" w:ascii="宋体" w:hAnsi="宋体" w:eastAsia="宋体" w:cs="宋体"/>
      <w:color w:val="000000"/>
      <w:sz w:val="20"/>
      <w:szCs w:val="20"/>
      <w:u w:val="none"/>
    </w:rPr>
  </w:style>
  <w:style w:type="character" w:styleId="1201" w:customStyle="1">
    <w:name w:val="默认段落字体1"/>
    <w:qFormat/>
  </w:style>
  <w:style w:type="character" w:styleId="1202" w:customStyle="1">
    <w:name w:val="bulletintext1"/>
    <w:qFormat/>
    <w:rPr>
      <w:color w:val="000000"/>
      <w:sz w:val="18"/>
      <w:szCs w:val="18"/>
    </w:rPr>
  </w:style>
  <w:style w:type="character" w:styleId="1203" w:customStyle="1">
    <w:name w:val="Plain Text Char Char"/>
    <w:qFormat/>
    <w:rPr>
      <w:rFonts w:ascii="宋体" w:hAnsi="Courier New" w:eastAsia="宋体"/>
    </w:rPr>
  </w:style>
  <w:style w:type="character" w:styleId="1204" w:customStyle="1">
    <w:name w:val="标题 2 Char"/>
    <w:link w:val="1205"/>
    <w:qFormat/>
    <w:rPr>
      <w:rFonts w:ascii="Arial" w:hAnsi="Arial" w:eastAsia="黑体"/>
      <w:b/>
      <w:bCs/>
      <w:sz w:val="32"/>
      <w:szCs w:val="32"/>
      <w:lang w:val="en-US" w:eastAsia="zh-CN" w:bidi="ar-SA"/>
    </w:rPr>
  </w:style>
  <w:style w:type="paragraph" w:styleId="1205" w:customStyle="1">
    <w:name w:val="标题 21"/>
    <w:basedOn w:val="953"/>
    <w:next w:val="953"/>
    <w:link w:val="1204"/>
    <w:qFormat/>
    <w:pPr>
      <w:keepLines/>
      <w:keepNext/>
      <w:spacing w:before="260" w:after="260" w:line="413" w:lineRule="auto"/>
      <w:outlineLvl w:val="1"/>
    </w:pPr>
    <w:rPr>
      <w:rFonts w:ascii="Arial" w:hAnsi="Arial" w:eastAsia="黑体"/>
      <w:b/>
      <w:bCs/>
      <w:sz w:val="32"/>
      <w:szCs w:val="32"/>
    </w:rPr>
  </w:style>
  <w:style w:type="character" w:styleId="1206" w:customStyle="1">
    <w:name w:val="强调1"/>
    <w:qFormat/>
    <w:rPr>
      <w:rFonts w:cs="Times New Roman"/>
      <w:color w:val="cc0000"/>
    </w:rPr>
  </w:style>
  <w:style w:type="character" w:styleId="1207" w:customStyle="1">
    <w:name w:val="font01"/>
    <w:qFormat/>
    <w:rPr>
      <w:rFonts w:hint="eastAsia" w:ascii="宋体" w:hAnsi="宋体" w:eastAsia="宋体" w:cs="宋体"/>
      <w:color w:val="000000"/>
      <w:sz w:val="22"/>
      <w:szCs w:val="22"/>
      <w:u w:val="none"/>
    </w:rPr>
  </w:style>
  <w:style w:type="character" w:styleId="1208" w:customStyle="1">
    <w:name w:val="标题 Char"/>
    <w:link w:val="1209"/>
    <w:qFormat/>
    <w:rPr>
      <w:rFonts w:ascii="Arial" w:hAnsi="Arial" w:eastAsia="黑体"/>
      <w:b/>
      <w:bCs/>
      <w:color w:val="663300"/>
      <w:sz w:val="32"/>
      <w:szCs w:val="32"/>
      <w:lang w:val="en-US" w:eastAsia="zh-CN" w:bidi="ar-SA"/>
    </w:rPr>
  </w:style>
  <w:style w:type="paragraph" w:styleId="1209" w:customStyle="1">
    <w:name w:val="标题1"/>
    <w:basedOn w:val="953"/>
    <w:link w:val="1208"/>
    <w:qFormat/>
    <w:pPr>
      <w:numPr>
        <w:numId w:val="2"/>
      </w:numPr>
      <w:jc w:val="center"/>
      <w:spacing w:before="240" w:after="240"/>
      <w:outlineLvl w:val="0"/>
    </w:pPr>
    <w:rPr>
      <w:rFonts w:ascii="Arial" w:hAnsi="Arial" w:eastAsia="黑体"/>
      <w:b/>
      <w:bCs/>
      <w:color w:val="663300"/>
      <w:sz w:val="32"/>
      <w:szCs w:val="32"/>
    </w:rPr>
  </w:style>
  <w:style w:type="character" w:styleId="1210" w:customStyle="1">
    <w:name w:val="页脚 Char1"/>
    <w:qFormat/>
    <w:rPr>
      <w:rFonts w:ascii="Times New Roman" w:hAnsi="Times New Roman" w:eastAsia="宋体" w:cs="Times New Roman"/>
      <w:sz w:val="18"/>
      <w:szCs w:val="18"/>
    </w:rPr>
  </w:style>
  <w:style w:type="character" w:styleId="1211" w:customStyle="1">
    <w:name w:val="表格文字 Char1"/>
    <w:qFormat/>
    <w:rPr>
      <w:rFonts w:ascii="宋体" w:hAnsi="Courier New" w:eastAsia="宋体"/>
      <w:sz w:val="21"/>
      <w:lang w:val="en-US" w:eastAsia="zh-CN" w:bidi="ar-SA"/>
    </w:rPr>
  </w:style>
  <w:style w:type="character" w:styleId="1212" w:customStyle="1">
    <w:name w:val="apple-style-span"/>
    <w:qFormat/>
    <w:rPr>
      <w:rFonts w:cs="Times New Roman"/>
    </w:rPr>
  </w:style>
  <w:style w:type="character" w:styleId="1213" w:customStyle="1">
    <w:name w:val="标题 4 Char"/>
    <w:link w:val="1214"/>
    <w:qFormat/>
    <w:rPr>
      <w:rFonts w:ascii="Arial" w:hAnsi="Arial" w:eastAsia="黑体"/>
      <w:b/>
      <w:bCs/>
      <w:sz w:val="28"/>
      <w:szCs w:val="28"/>
    </w:rPr>
  </w:style>
  <w:style w:type="paragraph" w:styleId="1214" w:customStyle="1">
    <w:name w:val="标题 41"/>
    <w:basedOn w:val="953"/>
    <w:next w:val="953"/>
    <w:link w:val="1213"/>
    <w:qFormat/>
    <w:pPr>
      <w:keepLines/>
      <w:keepNext/>
      <w:spacing w:before="280" w:after="290" w:line="376" w:lineRule="auto"/>
      <w:outlineLvl w:val="3"/>
    </w:pPr>
    <w:rPr>
      <w:rFonts w:ascii="Arial" w:hAnsi="Arial" w:eastAsia="黑体"/>
      <w:b/>
      <w:bCs/>
      <w:sz w:val="28"/>
      <w:szCs w:val="28"/>
    </w:rPr>
  </w:style>
  <w:style w:type="character" w:styleId="1215" w:customStyle="1">
    <w:name w:val="文档结构图 Char"/>
    <w:link w:val="1216"/>
    <w:qFormat/>
    <w:rPr>
      <w:sz w:val="21"/>
      <w:szCs w:val="24"/>
      <w:shd w:val="clear" w:color="auto" w:fill="000080"/>
    </w:rPr>
  </w:style>
  <w:style w:type="paragraph" w:styleId="1216" w:customStyle="1">
    <w:name w:val="文档结构图1"/>
    <w:basedOn w:val="953"/>
    <w:link w:val="1215"/>
    <w:qFormat/>
    <w:pPr>
      <w:shd w:val="clear" w:color="auto" w:fill="000080"/>
    </w:pPr>
  </w:style>
  <w:style w:type="character" w:styleId="1217" w:customStyle="1">
    <w:name w:val="HTML 变量1"/>
    <w:uiPriority w:val="99"/>
    <w:unhideWhenUsed/>
    <w:qFormat/>
  </w:style>
  <w:style w:type="character" w:styleId="1218" w:customStyle="1">
    <w:name w:val="font11"/>
    <w:qFormat/>
    <w:rPr>
      <w:rFonts w:ascii="����" w:hAnsi="����" w:eastAsia="����" w:cs="����"/>
      <w:color w:val="393939"/>
      <w:sz w:val="18"/>
      <w:szCs w:val="18"/>
      <w:u w:val="none"/>
    </w:rPr>
  </w:style>
  <w:style w:type="paragraph" w:styleId="1219" w:customStyle="1">
    <w:name w:val="目录 91"/>
    <w:basedOn w:val="953"/>
    <w:next w:val="953"/>
    <w:qFormat/>
    <w:pPr>
      <w:jc w:val="left"/>
    </w:pPr>
    <w:rPr>
      <w:sz w:val="22"/>
      <w:szCs w:val="22"/>
    </w:rPr>
  </w:style>
  <w:style w:type="paragraph" w:styleId="1220" w:customStyle="1">
    <w:name w:val="目录 61"/>
    <w:basedOn w:val="953"/>
    <w:next w:val="953"/>
    <w:qFormat/>
    <w:pPr>
      <w:jc w:val="center"/>
    </w:pPr>
    <w:rPr>
      <w:szCs w:val="21"/>
    </w:rPr>
  </w:style>
  <w:style w:type="paragraph" w:styleId="1221" w:customStyle="1">
    <w:name w:val="列表 21"/>
    <w:basedOn w:val="953"/>
    <w:qFormat/>
    <w:pPr>
      <w:ind w:left="100" w:hanging="200"/>
    </w:pPr>
    <w:rPr>
      <w:sz w:val="28"/>
    </w:rPr>
  </w:style>
  <w:style w:type="paragraph" w:styleId="1222" w:customStyle="1">
    <w:name w:val="列出段落1"/>
    <w:basedOn w:val="953"/>
    <w:qFormat/>
    <w:pPr>
      <w:ind w:firstLine="420"/>
      <w:spacing w:line="360" w:lineRule="auto"/>
    </w:pPr>
    <w:rPr>
      <w:rFonts w:ascii="Calibri" w:hAnsi="Calibri"/>
      <w:sz w:val="24"/>
      <w:szCs w:val="22"/>
    </w:rPr>
  </w:style>
  <w:style w:type="paragraph" w:styleId="1223" w:customStyle="1">
    <w:name w:val="样式 正文（首行缩进两字） + 宋体 小四"/>
    <w:basedOn w:val="1130"/>
    <w:qFormat/>
    <w:pPr>
      <w:ind w:left="899" w:firstLine="3220"/>
      <w:jc w:val="left"/>
      <w:spacing w:line="100" w:lineRule="atLeast"/>
    </w:pPr>
    <w:rPr>
      <w:rFonts w:ascii="仿宋_GB2312" w:hAnsi="宋体" w:eastAsia="仿宋_GB2312"/>
      <w:sz w:val="28"/>
      <w:szCs w:val="28"/>
    </w:rPr>
  </w:style>
  <w:style w:type="paragraph" w:styleId="1224" w:customStyle="1">
    <w:name w:val="题注1"/>
    <w:basedOn w:val="953"/>
    <w:next w:val="953"/>
    <w:qFormat/>
    <w:pPr>
      <w:spacing w:before="152" w:after="160"/>
    </w:pPr>
    <w:rPr>
      <w:rFonts w:ascii="Arial" w:hAnsi="Arial" w:eastAsia="黑体" w:cs="Arial"/>
      <w:sz w:val="20"/>
      <w:szCs w:val="20"/>
    </w:rPr>
  </w:style>
  <w:style w:type="paragraph" w:styleId="1225" w:customStyle="1">
    <w:name w:val="目录 41"/>
    <w:basedOn w:val="953"/>
    <w:next w:val="953"/>
    <w:qFormat/>
    <w:pPr>
      <w:jc w:val="left"/>
    </w:pPr>
    <w:rPr>
      <w:sz w:val="22"/>
      <w:szCs w:val="22"/>
    </w:rPr>
  </w:style>
  <w:style w:type="paragraph" w:styleId="1226" w:customStyle="1">
    <w:name w:val="列表编号 31"/>
    <w:basedOn w:val="953"/>
    <w:qFormat/>
    <w:pPr>
      <w:numPr>
        <w:numId w:val="3"/>
      </w:numPr>
    </w:pPr>
  </w:style>
  <w:style w:type="paragraph" w:styleId="1227" w:customStyle="1">
    <w:name w:val="表内文字"/>
    <w:basedOn w:val="953"/>
    <w:qFormat/>
    <w:pPr>
      <w:jc w:val="center"/>
      <w:spacing w:line="360" w:lineRule="auto"/>
      <w:tabs>
        <w:tab w:val="left" w:pos="1418" w:leader="none"/>
      </w:tabs>
    </w:pPr>
    <w:rPr>
      <w:rFonts w:ascii="仿宋_GB2312" w:eastAsia="仿宋_GB2312"/>
      <w:spacing w:val="-20"/>
      <w:sz w:val="24"/>
    </w:rPr>
  </w:style>
  <w:style w:type="paragraph" w:styleId="1228" w:customStyle="1">
    <w:name w:val="中等深浅底纹 1 - 着色 11"/>
    <w:uiPriority w:val="1"/>
    <w:qFormat/>
    <w:pPr>
      <w:jc w:val="both"/>
      <w:widowControl w:val="off"/>
    </w:pPr>
    <w:rPr>
      <w:sz w:val="21"/>
      <w:szCs w:val="22"/>
    </w:rPr>
  </w:style>
  <w:style w:type="paragraph" w:styleId="1229" w:customStyle="1">
    <w:name w:val="BodyTextIndent1"/>
    <w:basedOn w:val="953"/>
    <w:next w:val="1230"/>
    <w:qFormat/>
    <w:pPr>
      <w:ind w:firstLine="301"/>
      <w:spacing w:line="200" w:lineRule="exact"/>
    </w:pPr>
    <w:rPr>
      <w:rFonts w:ascii="宋体" w:hAnsi="Courier New"/>
      <w:spacing w:val="-4"/>
      <w:sz w:val="18"/>
      <w:szCs w:val="20"/>
    </w:rPr>
  </w:style>
  <w:style w:type="paragraph" w:styleId="1230" w:customStyle="1">
    <w:name w:val="EnvelopeReturn1"/>
    <w:basedOn w:val="953"/>
    <w:qFormat/>
    <w:rPr>
      <w:rFonts w:ascii="Arial" w:hAnsi="Arial"/>
    </w:rPr>
  </w:style>
  <w:style w:type="paragraph" w:styleId="1231" w:customStyle="1">
    <w:name w:val="一级目录"/>
    <w:next w:val="953"/>
    <w:qFormat/>
    <w:pPr>
      <w:jc w:val="center"/>
      <w:spacing w:after="312"/>
      <w:outlineLvl w:val="0"/>
    </w:pPr>
    <w:rPr>
      <w:rFonts w:ascii="黑体" w:eastAsia="黑体"/>
      <w:b/>
      <w:sz w:val="44"/>
      <w:szCs w:val="44"/>
    </w:rPr>
  </w:style>
  <w:style w:type="paragraph" w:styleId="1232" w:customStyle="1">
    <w:name w:val="内容标题"/>
    <w:basedOn w:val="1216"/>
    <w:qFormat/>
    <w:rPr>
      <w:rFonts w:ascii="Tahoma" w:hAnsi="Tahoma"/>
      <w:sz w:val="24"/>
    </w:rPr>
  </w:style>
  <w:style w:type="paragraph" w:styleId="1233" w:customStyle="1">
    <w:name w:val="Char1"/>
    <w:basedOn w:val="953"/>
    <w:qFormat/>
    <w:pPr>
      <w:tabs>
        <w:tab w:val="left" w:pos="360" w:leader="none"/>
      </w:tabs>
    </w:pPr>
  </w:style>
  <w:style w:type="paragraph" w:styleId="1234" w:customStyle="1">
    <w:name w:val="Table Paragraph"/>
    <w:basedOn w:val="953"/>
    <w:uiPriority w:val="1"/>
    <w:qFormat/>
    <w:pPr>
      <w:jc w:val="left"/>
    </w:pPr>
    <w:rPr>
      <w:rFonts w:ascii="微软雅黑" w:hAnsi="微软雅黑" w:eastAsia="微软雅黑" w:cs="微软雅黑"/>
      <w:sz w:val="22"/>
      <w:lang w:val="zh-CN" w:bidi="zh-CN"/>
    </w:rPr>
  </w:style>
  <w:style w:type="paragraph" w:styleId="1235" w:customStyle="1">
    <w:name w:val="01 标题-封面"/>
    <w:next w:val="1147"/>
    <w:qFormat/>
    <w:rPr>
      <w:rFonts w:ascii="Arial" w:hAnsi="Arial" w:eastAsia="黑体" w:cs="Arial"/>
      <w:b/>
      <w:bCs/>
      <w:color w:val="800000"/>
      <w:sz w:val="72"/>
      <w:szCs w:val="32"/>
    </w:rPr>
  </w:style>
  <w:style w:type="paragraph" w:styleId="1236" w:customStyle="1">
    <w:name w:val="目录 51"/>
    <w:basedOn w:val="953"/>
    <w:next w:val="953"/>
    <w:qFormat/>
    <w:pPr>
      <w:jc w:val="left"/>
    </w:pPr>
    <w:rPr>
      <w:sz w:val="22"/>
      <w:szCs w:val="22"/>
    </w:rPr>
  </w:style>
  <w:style w:type="paragraph" w:styleId="1237" w:customStyle="1">
    <w:name w:val="列表编号1"/>
    <w:basedOn w:val="953"/>
    <w:qFormat/>
    <w:pPr>
      <w:numPr>
        <w:numId w:val="4"/>
      </w:numPr>
      <w:ind w:left="454" w:hanging="284"/>
      <w:jc w:val="left"/>
      <w:spacing w:after="156"/>
      <w:widowControl/>
      <w:tabs>
        <w:tab w:val="left" w:pos="454" w:leader="none"/>
        <w:tab w:val="left" w:pos="720" w:leader="none"/>
      </w:tabs>
    </w:pPr>
    <w:rPr>
      <w:sz w:val="24"/>
      <w:szCs w:val="20"/>
    </w:rPr>
  </w:style>
  <w:style w:type="paragraph" w:styleId="1238" w:customStyle="1">
    <w:name w:val="样式 标题 1 + (符号) 宋体 小四 黑色 两端对齐 段前: 0 磅 段后: 0 磅 行距: 1.5 倍行距"/>
    <w:basedOn w:val="1167"/>
    <w:qFormat/>
    <w:pPr>
      <w:jc w:val="left"/>
      <w:keepLines w:val="0"/>
      <w:keepNext w:val="0"/>
      <w:spacing w:before="0" w:after="0" w:line="360" w:lineRule="auto"/>
    </w:pPr>
    <w:rPr>
      <w:rFonts w:ascii="宋体" w:hAnsi="宋体" w:cs="宋体"/>
      <w:color w:val="000000"/>
      <w:sz w:val="24"/>
      <w:szCs w:val="20"/>
    </w:rPr>
  </w:style>
  <w:style w:type="paragraph" w:styleId="1239" w:customStyle="1">
    <w:name w:val="TOC 标题111"/>
    <w:uiPriority w:val="39"/>
    <w:unhideWhenUsed/>
    <w:qFormat/>
  </w:style>
  <w:style w:type="paragraph" w:styleId="1240" w:customStyle="1">
    <w:name w:val="列出段落3"/>
    <w:basedOn w:val="953"/>
    <w:uiPriority w:val="99"/>
    <w:qFormat/>
    <w:pPr>
      <w:ind w:firstLine="420"/>
    </w:pPr>
    <w:rPr>
      <w:rFonts w:ascii="Calibri" w:hAnsi="Calibri" w:eastAsia="楷体"/>
      <w:szCs w:val="22"/>
    </w:rPr>
  </w:style>
  <w:style w:type="paragraph" w:styleId="1241" w:customStyle="1">
    <w:name w:val="目录 21"/>
    <w:basedOn w:val="953"/>
    <w:next w:val="953"/>
    <w:qFormat/>
    <w:pPr>
      <w:ind w:left="420"/>
      <w:spacing w:line="360" w:lineRule="auto"/>
      <w:tabs>
        <w:tab w:val="right" w:pos="9060" w:leader="none"/>
      </w:tabs>
    </w:pPr>
  </w:style>
  <w:style w:type="paragraph" w:styleId="1242" w:customStyle="1">
    <w:name w:val="_Style 3"/>
    <w:qFormat/>
    <w:pPr>
      <w:jc w:val="both"/>
      <w:widowControl w:val="off"/>
    </w:pPr>
    <w:rPr>
      <w:sz w:val="21"/>
      <w:szCs w:val="24"/>
    </w:rPr>
  </w:style>
  <w:style w:type="paragraph" w:styleId="1243" w:customStyle="1">
    <w:name w:val="正文缩进2字符"/>
    <w:basedOn w:val="953"/>
    <w:qFormat/>
    <w:pPr>
      <w:ind w:firstLine="480"/>
      <w:spacing w:line="360" w:lineRule="auto"/>
    </w:pPr>
    <w:rPr>
      <w:rFonts w:cs="宋体"/>
      <w:sz w:val="24"/>
    </w:rPr>
  </w:style>
  <w:style w:type="paragraph" w:styleId="1244" w:customStyle="1">
    <w:name w:val="_Style 12"/>
    <w:basedOn w:val="1216"/>
    <w:qFormat/>
    <w:pPr>
      <w:jc w:val="left"/>
      <w:spacing w:line="360" w:lineRule="auto"/>
      <w:widowControl/>
    </w:pPr>
    <w:rPr>
      <w:sz w:val="24"/>
    </w:rPr>
  </w:style>
  <w:style w:type="paragraph" w:styleId="1245" w:customStyle="1">
    <w:name w:val="正文文本缩进 21"/>
    <w:basedOn w:val="953"/>
    <w:qFormat/>
    <w:pPr>
      <w:ind w:left="420"/>
      <w:spacing w:after="120" w:line="480" w:lineRule="auto"/>
    </w:pPr>
    <w:rPr>
      <w:rFonts w:ascii="Calibri" w:hAnsi="Calibri"/>
    </w:rPr>
  </w:style>
  <w:style w:type="paragraph" w:styleId="1246" w:customStyle="1">
    <w:name w:val="目录 11"/>
    <w:basedOn w:val="1247"/>
    <w:next w:val="1247"/>
    <w:qFormat/>
  </w:style>
  <w:style w:type="paragraph" w:styleId="1247" w:customStyle="1">
    <w:name w:val="正文12"/>
    <w:next w:val="1248"/>
    <w:qFormat/>
  </w:style>
  <w:style w:type="paragraph" w:styleId="1248" w:customStyle="1">
    <w:name w:val="文本块11"/>
    <w:basedOn w:val="1249"/>
    <w:qFormat/>
    <w:pPr>
      <w:ind w:left="1440" w:right="1440"/>
      <w:spacing w:after="120"/>
    </w:pPr>
  </w:style>
  <w:style w:type="paragraph" w:styleId="1249" w:customStyle="1">
    <w:name w:val="正文121"/>
    <w:next w:val="1248"/>
    <w:qFormat/>
    <w:pPr>
      <w:jc w:val="both"/>
      <w:widowControl w:val="off"/>
    </w:pPr>
    <w:rPr>
      <w:sz w:val="21"/>
      <w:szCs w:val="24"/>
    </w:rPr>
  </w:style>
  <w:style w:type="paragraph" w:styleId="1250" w:customStyle="1">
    <w:name w:val="普通(网站)1"/>
    <w:basedOn w:val="953"/>
    <w:qFormat/>
    <w:pPr>
      <w:jc w:val="left"/>
      <w:spacing w:before="100" w:beforeAutospacing="1" w:after="100" w:afterAutospacing="1"/>
      <w:widowControl/>
    </w:pPr>
    <w:rPr>
      <w:rFonts w:ascii="宋体" w:hAnsi="宋体" w:cs="宋体"/>
      <w:color w:val="000000"/>
      <w:sz w:val="24"/>
    </w:rPr>
  </w:style>
  <w:style w:type="paragraph" w:styleId="1251" w:customStyle="1">
    <w:name w:val="默认段落字体 Para Char Char Char Char Char Char Char Char Char1 Char Char Char Char Char Char Char"/>
    <w:basedOn w:val="1216"/>
    <w:qFormat/>
  </w:style>
  <w:style w:type="paragraph" w:styleId="1252" w:customStyle="1">
    <w:name w:val="列表1"/>
    <w:basedOn w:val="953"/>
    <w:qFormat/>
    <w:pPr>
      <w:ind w:left="200" w:hanging="200"/>
    </w:pPr>
    <w:rPr>
      <w:sz w:val="28"/>
    </w:rPr>
  </w:style>
  <w:style w:type="paragraph" w:styleId="1253" w:customStyle="1">
    <w:name w:val="p0"/>
    <w:basedOn w:val="953"/>
    <w:qFormat/>
    <w:pPr>
      <w:widowControl/>
    </w:pPr>
    <w:rPr>
      <w:szCs w:val="21"/>
    </w:rPr>
  </w:style>
  <w:style w:type="paragraph" w:styleId="1254" w:customStyle="1">
    <w:name w:val="f9b"/>
    <w:basedOn w:val="953"/>
    <w:qFormat/>
    <w:pPr>
      <w:jc w:val="left"/>
      <w:spacing w:before="100" w:beforeAutospacing="1" w:after="100" w:afterAutospacing="1" w:line="375" w:lineRule="atLeast"/>
      <w:widowControl/>
    </w:pPr>
    <w:rPr>
      <w:rFonts w:ascii="Calibri" w:hAnsi="Calibri"/>
      <w:color w:val="000000"/>
      <w:sz w:val="18"/>
      <w:szCs w:val="18"/>
    </w:rPr>
  </w:style>
  <w:style w:type="paragraph" w:styleId="1255" w:customStyle="1">
    <w:name w:val="目录 71"/>
    <w:basedOn w:val="953"/>
    <w:next w:val="953"/>
    <w:qFormat/>
    <w:pPr>
      <w:jc w:val="left"/>
    </w:pPr>
    <w:rPr>
      <w:sz w:val="22"/>
      <w:szCs w:val="22"/>
    </w:rPr>
  </w:style>
  <w:style w:type="paragraph" w:styleId="1256" w:customStyle="1">
    <w:name w:val="p18"/>
    <w:basedOn w:val="953"/>
    <w:qFormat/>
    <w:pPr>
      <w:jc w:val="left"/>
      <w:spacing w:before="100" w:beforeAutospacing="1" w:after="100" w:afterAutospacing="1"/>
      <w:widowControl/>
    </w:pPr>
    <w:rPr>
      <w:rFonts w:ascii="宋体" w:hAnsi="宋体" w:cs="宋体"/>
      <w:sz w:val="24"/>
    </w:rPr>
  </w:style>
  <w:style w:type="paragraph" w:styleId="1257" w:customStyle="1">
    <w:name w:val="cas_content"/>
    <w:basedOn w:val="953"/>
    <w:qFormat/>
    <w:pPr>
      <w:jc w:val="left"/>
      <w:spacing w:before="100" w:beforeAutospacing="1" w:after="100" w:afterAutospacing="1"/>
      <w:widowControl/>
    </w:pPr>
    <w:rPr>
      <w:rFonts w:ascii="宋体" w:hAnsi="宋体" w:cs="宋体"/>
      <w:sz w:val="24"/>
    </w:rPr>
  </w:style>
  <w:style w:type="paragraph" w:styleId="1258" w:customStyle="1">
    <w:name w:val="样式 正文文本缩进 + 首行缩进:  2 字符 行距: 1.5 倍行距"/>
    <w:basedOn w:val="1108"/>
    <w:qFormat/>
    <w:pPr>
      <w:ind w:firstLine="645"/>
      <w:spacing w:before="156" w:after="120"/>
    </w:pPr>
    <w:rPr>
      <w:rFonts w:ascii="Calibri" w:hAnsi="Calibri" w:cs="宋体"/>
      <w:sz w:val="28"/>
    </w:rPr>
  </w:style>
  <w:style w:type="paragraph" w:styleId="1259" w:customStyle="1">
    <w:name w:val="Char"/>
    <w:basedOn w:val="953"/>
    <w:qFormat/>
    <w:pPr>
      <w:tabs>
        <w:tab w:val="left" w:pos="360" w:leader="none"/>
      </w:tabs>
    </w:pPr>
    <w:rPr>
      <w:sz w:val="24"/>
    </w:rPr>
  </w:style>
  <w:style w:type="paragraph" w:styleId="1260" w:customStyle="1">
    <w:name w:val="Char Char6 Char Char Char Char"/>
    <w:basedOn w:val="953"/>
    <w:qFormat/>
    <w:pPr>
      <w:ind w:left="420" w:firstLine="420"/>
      <w:spacing w:line="240" w:lineRule="atLeast"/>
    </w:pPr>
    <w:rPr>
      <w:szCs w:val="21"/>
    </w:rPr>
  </w:style>
  <w:style w:type="paragraph" w:styleId="1261" w:customStyle="1">
    <w:name w:val="表格0"/>
    <w:basedOn w:val="953"/>
    <w:qFormat/>
    <w:pPr>
      <w:jc w:val="left"/>
      <w:widowControl/>
    </w:pPr>
    <w:rPr>
      <w:sz w:val="24"/>
    </w:rPr>
  </w:style>
  <w:style w:type="paragraph" w:styleId="1262" w:customStyle="1">
    <w:name w:val="Char Char Char Char Char Char Char Char Char Char Char Char Char"/>
    <w:basedOn w:val="953"/>
    <w:qFormat/>
    <w:rPr>
      <w:szCs w:val="21"/>
    </w:rPr>
  </w:style>
  <w:style w:type="paragraph" w:styleId="1263" w:customStyle="1">
    <w:name w:val="_Style 5"/>
    <w:basedOn w:val="953"/>
    <w:qFormat/>
    <w:pPr>
      <w:tabs>
        <w:tab w:val="left" w:pos="360" w:leader="none"/>
      </w:tabs>
    </w:pPr>
  </w:style>
  <w:style w:type="paragraph" w:styleId="1264" w:customStyle="1">
    <w:name w:val="彩色列表 - 着色 11"/>
    <w:basedOn w:val="953"/>
    <w:uiPriority w:val="99"/>
    <w:qFormat/>
    <w:pPr>
      <w:ind w:firstLine="420"/>
    </w:pPr>
    <w:rPr>
      <w:sz w:val="20"/>
      <w:szCs w:val="20"/>
    </w:rPr>
  </w:style>
  <w:style w:type="paragraph" w:styleId="1265" w:customStyle="1">
    <w:name w:val="列出段落2"/>
    <w:basedOn w:val="953"/>
    <w:qFormat/>
    <w:pPr>
      <w:ind w:firstLine="420"/>
    </w:pPr>
    <w:rPr>
      <w:rFonts w:ascii="Calibri" w:hAnsi="Calibri"/>
      <w:szCs w:val="22"/>
    </w:rPr>
  </w:style>
  <w:style w:type="paragraph" w:styleId="1266" w:customStyle="1">
    <w:name w:val="首行缩进"/>
    <w:basedOn w:val="953"/>
    <w:qFormat/>
    <w:pPr>
      <w:ind w:firstLine="480"/>
      <w:spacing w:line="360" w:lineRule="auto"/>
    </w:pPr>
    <w:rPr>
      <w:rFonts w:ascii="宋体" w:hAnsi="宋体" w:cs="宋体"/>
      <w:sz w:val="24"/>
      <w:szCs w:val="21"/>
    </w:rPr>
  </w:style>
  <w:style w:type="paragraph" w:styleId="1267" w:customStyle="1">
    <w:name w:val="列出段落11"/>
    <w:basedOn w:val="953"/>
    <w:qFormat/>
    <w:pPr>
      <w:ind w:firstLine="420"/>
    </w:pPr>
  </w:style>
  <w:style w:type="paragraph" w:styleId="1268" w:customStyle="1">
    <w:name w:val="目录 81"/>
    <w:basedOn w:val="953"/>
    <w:next w:val="953"/>
    <w:qFormat/>
    <w:pPr>
      <w:jc w:val="left"/>
    </w:pPr>
    <w:rPr>
      <w:sz w:val="22"/>
      <w:szCs w:val="22"/>
    </w:rPr>
  </w:style>
  <w:style w:type="paragraph" w:styleId="1269" w:customStyle="1">
    <w:name w:val="无间隔1"/>
    <w:basedOn w:val="953"/>
    <w:qFormat/>
    <w:rPr>
      <w:sz w:val="20"/>
      <w:szCs w:val="20"/>
    </w:rPr>
  </w:style>
  <w:style w:type="paragraph" w:styleId="1270" w:customStyle="1">
    <w:name w:val="修订1"/>
    <w:uiPriority w:val="99"/>
    <w:unhideWhenUsed/>
    <w:qFormat/>
    <w:rPr>
      <w:sz w:val="21"/>
      <w:szCs w:val="24"/>
    </w:rPr>
  </w:style>
  <w:style w:type="paragraph" w:styleId="1271" w:customStyle="1">
    <w:name w:val="正文段"/>
    <w:basedOn w:val="953"/>
    <w:qFormat/>
    <w:pPr>
      <w:ind w:firstLine="200"/>
      <w:spacing w:after="156"/>
      <w:widowControl/>
    </w:pPr>
    <w:rPr>
      <w:sz w:val="24"/>
      <w:szCs w:val="20"/>
    </w:rPr>
  </w:style>
  <w:style w:type="paragraph" w:styleId="1272" w:customStyle="1">
    <w:name w:val="Char2"/>
    <w:basedOn w:val="953"/>
    <w:qFormat/>
    <w:pPr>
      <w:ind w:left="432" w:hanging="432"/>
    </w:pPr>
    <w:rPr>
      <w:sz w:val="24"/>
    </w:rPr>
  </w:style>
  <w:style w:type="paragraph" w:styleId="1273" w:customStyle="1">
    <w:name w:val="文本块1"/>
    <w:basedOn w:val="953"/>
    <w:qFormat/>
    <w:pPr>
      <w:ind w:left="-359" w:right="31" w:firstLine="980"/>
      <w:spacing w:line="400" w:lineRule="exact"/>
    </w:pPr>
    <w:rPr>
      <w:rFonts w:ascii="宋体" w:hAnsi="宋体"/>
      <w:sz w:val="28"/>
      <w:szCs w:val="32"/>
    </w:rPr>
  </w:style>
  <w:style w:type="paragraph" w:styleId="1274" w:customStyle="1">
    <w:name w:val="Char Char Char Char Char Char"/>
    <w:basedOn w:val="953"/>
    <w:qFormat/>
    <w:pPr>
      <w:jc w:val="left"/>
      <w:spacing w:after="160" w:line="240" w:lineRule="exact"/>
      <w:widowControl/>
    </w:pPr>
  </w:style>
  <w:style w:type="paragraph" w:styleId="1275" w:customStyle="1">
    <w:name w:val="索引 41"/>
    <w:basedOn w:val="953"/>
    <w:next w:val="953"/>
    <w:uiPriority w:val="99"/>
    <w:qFormat/>
    <w:pPr>
      <w:ind w:left="600"/>
    </w:pPr>
    <w:rPr>
      <w:rFonts w:ascii="Verdana" w:hAnsi="Verdana"/>
      <w:szCs w:val="20"/>
    </w:rPr>
  </w:style>
  <w:style w:type="paragraph" w:styleId="1276" w:customStyle="1">
    <w:name w:val="目录 31"/>
    <w:basedOn w:val="953"/>
    <w:next w:val="953"/>
    <w:qFormat/>
    <w:pPr>
      <w:ind w:left="840"/>
    </w:pPr>
  </w:style>
  <w:style w:type="paragraph" w:styleId="1277" w:customStyle="1">
    <w:name w:val="默认段落字体 Para Char Char Char Char Char Char Char Char Char1 Char Char Char Char"/>
    <w:basedOn w:val="953"/>
    <w:qFormat/>
    <w:rPr>
      <w:rFonts w:ascii="Tahoma" w:hAnsi="Tahoma"/>
      <w:sz w:val="24"/>
      <w:szCs w:val="20"/>
    </w:rPr>
  </w:style>
  <w:style w:type="paragraph" w:styleId="1278" w:customStyle="1">
    <w:name w:val="表内容"/>
    <w:basedOn w:val="953"/>
    <w:qFormat/>
    <w:pPr>
      <w:jc w:val="left"/>
      <w:spacing w:line="320" w:lineRule="exact"/>
      <w:widowControl/>
    </w:pPr>
    <w:rPr>
      <w:rFonts w:ascii="Calibri" w:hAnsi="Calibri" w:cs="Arial"/>
      <w:sz w:val="20"/>
    </w:rPr>
  </w:style>
  <w:style w:type="paragraph" w:styleId="1279" w:customStyle="1">
    <w:name w:val="Char Char Char Char Char Char Char Char Char1 Char"/>
    <w:basedOn w:val="1216"/>
    <w:qFormat/>
    <w:pPr>
      <w:spacing w:line="360" w:lineRule="auto"/>
    </w:pPr>
    <w:rPr>
      <w:rFonts w:ascii="Tahoma" w:hAnsi="Tahoma"/>
      <w:sz w:val="24"/>
    </w:rPr>
  </w:style>
  <w:style w:type="paragraph" w:styleId="1280" w:customStyle="1">
    <w:name w:val="__正文"/>
    <w:qFormat/>
    <w:pPr>
      <w:ind w:firstLine="200"/>
      <w:spacing w:line="360" w:lineRule="auto"/>
    </w:pPr>
    <w:rPr>
      <w:sz w:val="24"/>
      <w:szCs w:val="21"/>
    </w:rPr>
  </w:style>
  <w:style w:type="paragraph" w:styleId="1281" w:customStyle="1">
    <w:name w:val="Char Char Char1 Char"/>
    <w:basedOn w:val="953"/>
    <w:qFormat/>
    <w:rPr>
      <w:rFonts w:ascii="Tahoma" w:hAnsi="Tahoma"/>
      <w:sz w:val="24"/>
      <w:szCs w:val="20"/>
    </w:rPr>
  </w:style>
  <w:style w:type="paragraph" w:styleId="1282" w:customStyle="1">
    <w:name w:val="TOC 标题11"/>
    <w:basedOn w:val="1167"/>
    <w:next w:val="953"/>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83" w:customStyle="1">
    <w:name w:val="xl25"/>
    <w:basedOn w:val="953"/>
    <w:qFormat/>
    <w:pPr>
      <w:jc w:val="center"/>
      <w:spacing w:before="100" w:beforeAutospacing="1" w:after="100" w:afterAutospacing="1"/>
      <w:widowControl/>
    </w:pPr>
    <w:rPr>
      <w:rFonts w:hint="eastAsia" w:ascii="楷体_GB2312" w:hAnsi="宋体" w:eastAsia="楷体_GB2312"/>
      <w:sz w:val="24"/>
    </w:rPr>
  </w:style>
  <w:style w:type="paragraph" w:styleId="1284" w:customStyle="1">
    <w:name w:val="普通(网站)11"/>
    <w:basedOn w:val="953"/>
    <w:qFormat/>
    <w:pPr>
      <w:jc w:val="left"/>
      <w:spacing w:before="100" w:beforeAutospacing="1" w:after="100" w:afterAutospacing="1"/>
      <w:widowControl/>
    </w:pPr>
    <w:rPr>
      <w:rFonts w:ascii="宋体" w:hAnsi="宋体" w:cs="宋体"/>
      <w:sz w:val="24"/>
    </w:rPr>
  </w:style>
  <w:style w:type="paragraph" w:styleId="1285" w:customStyle="1">
    <w:name w:val="列出段落21"/>
    <w:basedOn w:val="953"/>
    <w:uiPriority w:val="99"/>
    <w:qFormat/>
    <w:pPr>
      <w:ind w:firstLine="420"/>
    </w:pPr>
  </w:style>
  <w:style w:type="paragraph" w:styleId="1286" w:customStyle="1">
    <w:name w:val="纯文本1"/>
    <w:basedOn w:val="953"/>
    <w:next w:val="1086"/>
    <w:qFormat/>
    <w:rPr>
      <w:rFonts w:ascii="宋体" w:hAnsi="Courier New"/>
      <w:szCs w:val="22"/>
    </w:rPr>
  </w:style>
  <w:style w:type="paragraph" w:styleId="1287" w:customStyle="1">
    <w:name w:val="tabletext"/>
    <w:basedOn w:val="953"/>
    <w:qFormat/>
    <w:pPr>
      <w:jc w:val="left"/>
      <w:spacing w:line="300" w:lineRule="atLeast"/>
      <w:widowControl/>
    </w:pPr>
    <w:rPr>
      <w:rFonts w:ascii="宋体" w:hAnsi="宋体" w:cs="宋体"/>
      <w:sz w:val="18"/>
      <w:szCs w:val="18"/>
    </w:rPr>
  </w:style>
  <w:style w:type="table" w:styleId="1288" w:customStyle="1">
    <w:name w:val="Bordered &amp; Lined - Accent 4"/>
    <w:uiPriority w:val="99"/>
    <w:qFormat/>
    <w:rPr>
      <w:color w:val="404040"/>
    </w:rPr>
    <w:tblPr>
      <w:tblCellMar>
        <w:left w:w="0" w:type="dxa"/>
        <w:top w:w="0" w:type="dxa"/>
        <w:right w:w="0" w:type="dxa"/>
        <w:bottom w:w="0" w:type="dxa"/>
      </w:tblCellMar>
    </w:tblPr>
  </w:style>
  <w:style w:type="table" w:styleId="1289" w:customStyle="1">
    <w:name w:val="List Table 3 - Accent 5"/>
    <w:uiPriority w:val="99"/>
    <w:qFormat/>
    <w:tblPr>
      <w:tblCellMar>
        <w:left w:w="0" w:type="dxa"/>
        <w:top w:w="0" w:type="dxa"/>
        <w:right w:w="0" w:type="dxa"/>
        <w:bottom w:w="0" w:type="dxa"/>
      </w:tblCellMar>
    </w:tblPr>
  </w:style>
  <w:style w:type="table" w:styleId="1290" w:customStyle="1">
    <w:name w:val="Bordered - Accent 1"/>
    <w:uiPriority w:val="99"/>
    <w:qFormat/>
    <w:tblPr>
      <w:tblCellMar>
        <w:left w:w="0" w:type="dxa"/>
        <w:top w:w="0" w:type="dxa"/>
        <w:right w:w="0" w:type="dxa"/>
        <w:bottom w:w="0" w:type="dxa"/>
      </w:tblCellMar>
    </w:tblPr>
  </w:style>
  <w:style w:type="table" w:styleId="1291" w:customStyle="1">
    <w:name w:val="Grid Table 6 Colorful - Accent 5"/>
    <w:uiPriority w:val="99"/>
    <w:qFormat/>
    <w:tblPr>
      <w:tblCellMar>
        <w:left w:w="0" w:type="dxa"/>
        <w:top w:w="0" w:type="dxa"/>
        <w:right w:w="0" w:type="dxa"/>
        <w:bottom w:w="0" w:type="dxa"/>
      </w:tblCellMar>
    </w:tblPr>
  </w:style>
  <w:style w:type="table" w:styleId="1292" w:customStyle="1">
    <w:name w:val="Lined - Accent 3"/>
    <w:uiPriority w:val="99"/>
    <w:qFormat/>
    <w:rPr>
      <w:color w:val="404040"/>
    </w:rPr>
    <w:tblPr>
      <w:tblCellMar>
        <w:left w:w="0" w:type="dxa"/>
        <w:top w:w="0" w:type="dxa"/>
        <w:right w:w="0" w:type="dxa"/>
        <w:bottom w:w="0" w:type="dxa"/>
      </w:tblCellMar>
    </w:tblPr>
  </w:style>
  <w:style w:type="table" w:styleId="1293" w:customStyle="1">
    <w:name w:val="List Table 6 Colorful - Accent 4"/>
    <w:uiPriority w:val="99"/>
    <w:qFormat/>
    <w:tblPr>
      <w:tblCellMar>
        <w:left w:w="0" w:type="dxa"/>
        <w:top w:w="0" w:type="dxa"/>
        <w:right w:w="0" w:type="dxa"/>
        <w:bottom w:w="0" w:type="dxa"/>
      </w:tblCellMar>
    </w:tblPr>
  </w:style>
  <w:style w:type="table" w:styleId="1294" w:customStyle="1">
    <w:name w:val="List Table 4 - Accent 2"/>
    <w:uiPriority w:val="99"/>
    <w:qFormat/>
    <w:tblPr>
      <w:tblCellMar>
        <w:left w:w="0" w:type="dxa"/>
        <w:top w:w="0" w:type="dxa"/>
        <w:right w:w="0" w:type="dxa"/>
        <w:bottom w:w="0" w:type="dxa"/>
      </w:tblCellMar>
    </w:tblPr>
  </w:style>
  <w:style w:type="table" w:styleId="1295" w:customStyle="1">
    <w:name w:val="List Table 5 Dark - Accent 6"/>
    <w:uiPriority w:val="99"/>
    <w:qFormat/>
    <w:tblPr>
      <w:tblCellMar>
        <w:left w:w="0" w:type="dxa"/>
        <w:top w:w="0" w:type="dxa"/>
        <w:right w:w="0" w:type="dxa"/>
        <w:bottom w:w="0" w:type="dxa"/>
      </w:tblCellMar>
    </w:tblPr>
  </w:style>
  <w:style w:type="table" w:styleId="1296" w:customStyle="1">
    <w:name w:val="Grid Table 7 Colorful - Accent 6"/>
    <w:uiPriority w:val="99"/>
    <w:qFormat/>
    <w:tblPr>
      <w:tblCellMar>
        <w:left w:w="0" w:type="dxa"/>
        <w:top w:w="0" w:type="dxa"/>
        <w:right w:w="0" w:type="dxa"/>
        <w:bottom w:w="0" w:type="dxa"/>
      </w:tblCellMar>
    </w:tblPr>
  </w:style>
  <w:style w:type="table" w:styleId="1297" w:customStyle="1">
    <w:name w:val="Bordered &amp; Lined - Accent 1"/>
    <w:uiPriority w:val="99"/>
    <w:qFormat/>
    <w:rPr>
      <w:color w:val="404040"/>
    </w:rPr>
    <w:tblPr>
      <w:tblCellMar>
        <w:left w:w="0" w:type="dxa"/>
        <w:top w:w="0" w:type="dxa"/>
        <w:right w:w="0" w:type="dxa"/>
        <w:bottom w:w="0" w:type="dxa"/>
      </w:tblCellMar>
    </w:tblPr>
  </w:style>
  <w:style w:type="table" w:styleId="1298" w:customStyle="1">
    <w:name w:val="Bordered &amp; Lined - Accent 6"/>
    <w:uiPriority w:val="99"/>
    <w:qFormat/>
    <w:rPr>
      <w:color w:val="404040"/>
    </w:rPr>
    <w:tblPr>
      <w:tblCellMar>
        <w:left w:w="0" w:type="dxa"/>
        <w:top w:w="0" w:type="dxa"/>
        <w:right w:w="0" w:type="dxa"/>
        <w:bottom w:w="0" w:type="dxa"/>
      </w:tblCellMar>
    </w:tblPr>
  </w:style>
  <w:style w:type="table" w:styleId="1299" w:customStyle="1">
    <w:name w:val="List Table 6 Colorful - Accent 2"/>
    <w:uiPriority w:val="99"/>
    <w:qFormat/>
    <w:tblPr>
      <w:tblCellMar>
        <w:left w:w="0" w:type="dxa"/>
        <w:top w:w="0" w:type="dxa"/>
        <w:right w:w="0" w:type="dxa"/>
        <w:bottom w:w="0" w:type="dxa"/>
      </w:tblCellMar>
    </w:tblPr>
  </w:style>
  <w:style w:type="table" w:styleId="1300" w:customStyle="1">
    <w:name w:val="Grid Table 6 Colorful - Accent 6"/>
    <w:uiPriority w:val="99"/>
    <w:qFormat/>
    <w:tblPr>
      <w:tblCellMar>
        <w:left w:w="0" w:type="dxa"/>
        <w:top w:w="0" w:type="dxa"/>
        <w:right w:w="0" w:type="dxa"/>
        <w:bottom w:w="0" w:type="dxa"/>
      </w:tblCellMar>
    </w:tblPr>
  </w:style>
  <w:style w:type="table" w:styleId="1301" w:customStyle="1">
    <w:name w:val="List Table 7 Colorful - Accent 6"/>
    <w:uiPriority w:val="99"/>
    <w:qFormat/>
    <w:tblPr>
      <w:tblCellMar>
        <w:left w:w="0" w:type="dxa"/>
        <w:top w:w="0" w:type="dxa"/>
        <w:right w:w="0" w:type="dxa"/>
        <w:bottom w:w="0" w:type="dxa"/>
      </w:tblCellMar>
    </w:tblPr>
  </w:style>
  <w:style w:type="table" w:styleId="1302" w:customStyle="1">
    <w:name w:val="网格型3"/>
    <w:basedOn w:val="1303"/>
    <w:qFormat/>
    <w:pPr>
      <w:jc w:val="both"/>
      <w:widowControl w:val="off"/>
    </w:pPr>
    <w:tblPr/>
  </w:style>
  <w:style w:type="table" w:styleId="1303" w:customStyle="1">
    <w:name w:val="普通表格1"/>
    <w:uiPriority w:val="99"/>
    <w:unhideWhenUsed/>
    <w:qFormat/>
    <w:tblPr>
      <w:tblCellMar>
        <w:left w:w="0" w:type="dxa"/>
        <w:top w:w="0" w:type="dxa"/>
        <w:right w:w="0" w:type="dxa"/>
        <w:bottom w:w="0" w:type="dxa"/>
      </w:tblCellMar>
    </w:tblPr>
  </w:style>
  <w:style w:type="table" w:styleId="1304" w:customStyle="1">
    <w:name w:val="List Table 5 Dark - Accent 5"/>
    <w:uiPriority w:val="99"/>
    <w:qFormat/>
    <w:tblPr>
      <w:tblCellMar>
        <w:left w:w="0" w:type="dxa"/>
        <w:top w:w="0" w:type="dxa"/>
        <w:right w:w="0" w:type="dxa"/>
        <w:bottom w:w="0" w:type="dxa"/>
      </w:tblCellMar>
    </w:tblPr>
  </w:style>
  <w:style w:type="table" w:styleId="1305" w:customStyle="1">
    <w:name w:val="List Table 4 - Accent 4"/>
    <w:uiPriority w:val="99"/>
    <w:qFormat/>
    <w:tblPr>
      <w:tblCellMar>
        <w:left w:w="0" w:type="dxa"/>
        <w:top w:w="0" w:type="dxa"/>
        <w:right w:w="0" w:type="dxa"/>
        <w:bottom w:w="0" w:type="dxa"/>
      </w:tblCellMar>
    </w:tblPr>
  </w:style>
  <w:style w:type="table" w:styleId="1306" w:customStyle="1">
    <w:name w:val="Bordered"/>
    <w:uiPriority w:val="99"/>
    <w:qFormat/>
    <w:tblPr>
      <w:tblCellMar>
        <w:left w:w="0" w:type="dxa"/>
        <w:top w:w="0" w:type="dxa"/>
        <w:right w:w="0" w:type="dxa"/>
        <w:bottom w:w="0" w:type="dxa"/>
      </w:tblCellMar>
    </w:tblPr>
  </w:style>
  <w:style w:type="table" w:styleId="1307" w:customStyle="1">
    <w:name w:val="Bordered - Accent 6"/>
    <w:uiPriority w:val="99"/>
    <w:qFormat/>
    <w:tblPr>
      <w:tblCellMar>
        <w:left w:w="0" w:type="dxa"/>
        <w:top w:w="0" w:type="dxa"/>
        <w:right w:w="0" w:type="dxa"/>
        <w:bottom w:w="0" w:type="dxa"/>
      </w:tblCellMar>
    </w:tblPr>
  </w:style>
  <w:style w:type="table" w:styleId="1308" w:customStyle="1">
    <w:name w:val="Bordered &amp; Lined - Accent 5"/>
    <w:uiPriority w:val="99"/>
    <w:qFormat/>
    <w:rPr>
      <w:color w:val="404040"/>
    </w:rPr>
    <w:tblPr>
      <w:tblCellMar>
        <w:left w:w="0" w:type="dxa"/>
        <w:top w:w="0" w:type="dxa"/>
        <w:right w:w="0" w:type="dxa"/>
        <w:bottom w:w="0" w:type="dxa"/>
      </w:tblCellMar>
    </w:tblPr>
  </w:style>
  <w:style w:type="table" w:styleId="1309" w:customStyle="1">
    <w:name w:val="Bordered - Accent 3"/>
    <w:uiPriority w:val="99"/>
    <w:qFormat/>
    <w:tblPr>
      <w:tblCellMar>
        <w:left w:w="0" w:type="dxa"/>
        <w:top w:w="0" w:type="dxa"/>
        <w:right w:w="0" w:type="dxa"/>
        <w:bottom w:w="0" w:type="dxa"/>
      </w:tblCellMar>
    </w:tblPr>
  </w:style>
  <w:style w:type="table" w:styleId="1310" w:customStyle="1">
    <w:name w:val="List Table 6 Colorful - Accent 3"/>
    <w:uiPriority w:val="99"/>
    <w:qFormat/>
    <w:tblPr>
      <w:tblCellMar>
        <w:left w:w="0" w:type="dxa"/>
        <w:top w:w="0" w:type="dxa"/>
        <w:right w:w="0" w:type="dxa"/>
        <w:bottom w:w="0" w:type="dxa"/>
      </w:tblCellMar>
    </w:tblPr>
  </w:style>
  <w:style w:type="table" w:styleId="1311" w:customStyle="1">
    <w:name w:val="List Table 5 Dark - Accent 2"/>
    <w:uiPriority w:val="99"/>
    <w:qFormat/>
    <w:tblPr>
      <w:tblCellMar>
        <w:left w:w="0" w:type="dxa"/>
        <w:top w:w="0" w:type="dxa"/>
        <w:right w:w="0" w:type="dxa"/>
        <w:bottom w:w="0" w:type="dxa"/>
      </w:tblCellMar>
    </w:tblPr>
  </w:style>
  <w:style w:type="table" w:styleId="1312" w:customStyle="1">
    <w:name w:val="Bordered &amp; Lined - Accent"/>
    <w:uiPriority w:val="99"/>
    <w:qFormat/>
    <w:rPr>
      <w:color w:val="404040"/>
    </w:rPr>
    <w:tblPr>
      <w:tblCellMar>
        <w:left w:w="0" w:type="dxa"/>
        <w:top w:w="0" w:type="dxa"/>
        <w:right w:w="0" w:type="dxa"/>
        <w:bottom w:w="0" w:type="dxa"/>
      </w:tblCellMar>
    </w:tblPr>
  </w:style>
  <w:style w:type="table" w:styleId="1313" w:customStyle="1">
    <w:name w:val="网格型11"/>
    <w:basedOn w:val="1303"/>
    <w:uiPriority w:val="59"/>
    <w:qFormat/>
    <w:tblPr/>
  </w:style>
  <w:style w:type="table" w:styleId="1314" w:customStyle="1">
    <w:name w:val="Bordered - Accent 2"/>
    <w:uiPriority w:val="99"/>
    <w:qFormat/>
    <w:tblPr>
      <w:tblCellMar>
        <w:left w:w="0" w:type="dxa"/>
        <w:top w:w="0" w:type="dxa"/>
        <w:right w:w="0" w:type="dxa"/>
        <w:bottom w:w="0" w:type="dxa"/>
      </w:tblCellMar>
    </w:tblPr>
  </w:style>
  <w:style w:type="table" w:styleId="1315" w:customStyle="1">
    <w:name w:val="List Table 6 Colorful - Accent 6"/>
    <w:uiPriority w:val="99"/>
    <w:qFormat/>
    <w:tblPr>
      <w:tblCellMar>
        <w:left w:w="0" w:type="dxa"/>
        <w:top w:w="0" w:type="dxa"/>
        <w:right w:w="0" w:type="dxa"/>
        <w:bottom w:w="0" w:type="dxa"/>
      </w:tblCellMar>
    </w:tblPr>
  </w:style>
  <w:style w:type="table" w:styleId="1316" w:customStyle="1">
    <w:name w:val="List Table 4 - Accent 1"/>
    <w:uiPriority w:val="99"/>
    <w:qFormat/>
    <w:tblPr>
      <w:tblCellMar>
        <w:left w:w="0" w:type="dxa"/>
        <w:top w:w="0" w:type="dxa"/>
        <w:right w:w="0" w:type="dxa"/>
        <w:bottom w:w="0" w:type="dxa"/>
      </w:tblCellMar>
    </w:tblPr>
  </w:style>
  <w:style w:type="table" w:styleId="1317" w:customStyle="1">
    <w:name w:val="List Table 7 Colorful - Accent 3"/>
    <w:uiPriority w:val="99"/>
    <w:qFormat/>
    <w:tblPr>
      <w:tblCellMar>
        <w:left w:w="0" w:type="dxa"/>
        <w:top w:w="0" w:type="dxa"/>
        <w:right w:w="0" w:type="dxa"/>
        <w:bottom w:w="0" w:type="dxa"/>
      </w:tblCellMar>
    </w:tblPr>
  </w:style>
  <w:style w:type="table" w:styleId="1318" w:customStyle="1">
    <w:name w:val="Bordered - Accent 5"/>
    <w:uiPriority w:val="99"/>
    <w:qFormat/>
    <w:tblPr>
      <w:tblCellMar>
        <w:left w:w="0" w:type="dxa"/>
        <w:top w:w="0" w:type="dxa"/>
        <w:right w:w="0" w:type="dxa"/>
        <w:bottom w:w="0" w:type="dxa"/>
      </w:tblCellMar>
    </w:tblPr>
  </w:style>
  <w:style w:type="table" w:styleId="1319" w:customStyle="1">
    <w:name w:val="Bordered - Accent 4"/>
    <w:uiPriority w:val="99"/>
    <w:qFormat/>
    <w:tblPr>
      <w:tblCellMar>
        <w:left w:w="0" w:type="dxa"/>
        <w:top w:w="0" w:type="dxa"/>
        <w:right w:w="0" w:type="dxa"/>
        <w:bottom w:w="0" w:type="dxa"/>
      </w:tblCellMar>
    </w:tblPr>
  </w:style>
  <w:style w:type="table" w:styleId="1320" w:customStyle="1">
    <w:name w:val="Grid Table 6 Colorful - Accent 4"/>
    <w:uiPriority w:val="99"/>
    <w:qFormat/>
    <w:tblPr>
      <w:tblCellMar>
        <w:left w:w="0" w:type="dxa"/>
        <w:top w:w="0" w:type="dxa"/>
        <w:right w:w="0" w:type="dxa"/>
        <w:bottom w:w="0" w:type="dxa"/>
      </w:tblCellMar>
    </w:tblPr>
  </w:style>
  <w:style w:type="table" w:styleId="1321" w:customStyle="1">
    <w:name w:val="List Table 7 Colorful - Accent 2"/>
    <w:uiPriority w:val="99"/>
    <w:qFormat/>
    <w:tblPr>
      <w:tblCellMar>
        <w:left w:w="0" w:type="dxa"/>
        <w:top w:w="0" w:type="dxa"/>
        <w:right w:w="0" w:type="dxa"/>
        <w:bottom w:w="0" w:type="dxa"/>
      </w:tblCellMar>
    </w:tblPr>
  </w:style>
  <w:style w:type="table" w:styleId="1322" w:customStyle="1">
    <w:name w:val="Lined - Accent 5"/>
    <w:uiPriority w:val="99"/>
    <w:qFormat/>
    <w:rPr>
      <w:color w:val="404040"/>
    </w:rPr>
    <w:tblPr>
      <w:tblCellMar>
        <w:left w:w="0" w:type="dxa"/>
        <w:top w:w="0" w:type="dxa"/>
        <w:right w:w="0" w:type="dxa"/>
        <w:bottom w:w="0" w:type="dxa"/>
      </w:tblCellMar>
    </w:tblPr>
  </w:style>
  <w:style w:type="table" w:styleId="1323" w:customStyle="1">
    <w:name w:val="List Table 5 Dark - Accent 1"/>
    <w:uiPriority w:val="99"/>
    <w:qFormat/>
    <w:tblPr>
      <w:tblCellMar>
        <w:left w:w="0" w:type="dxa"/>
        <w:top w:w="0" w:type="dxa"/>
        <w:right w:w="0" w:type="dxa"/>
        <w:bottom w:w="0" w:type="dxa"/>
      </w:tblCellMar>
    </w:tblPr>
  </w:style>
  <w:style w:type="table" w:styleId="1324" w:customStyle="1">
    <w:name w:val="List Table 7 Colorful - Accent 1"/>
    <w:uiPriority w:val="99"/>
    <w:qFormat/>
    <w:tblPr>
      <w:tblCellMar>
        <w:left w:w="0" w:type="dxa"/>
        <w:top w:w="0" w:type="dxa"/>
        <w:right w:w="0" w:type="dxa"/>
        <w:bottom w:w="0" w:type="dxa"/>
      </w:tblCellMar>
    </w:tblPr>
  </w:style>
  <w:style w:type="table" w:styleId="1325" w:customStyle="1">
    <w:name w:val="Grid Table 6 Colorful - Accent 2"/>
    <w:uiPriority w:val="99"/>
    <w:qFormat/>
    <w:tblPr>
      <w:tblCellMar>
        <w:left w:w="0" w:type="dxa"/>
        <w:top w:w="0" w:type="dxa"/>
        <w:right w:w="0" w:type="dxa"/>
        <w:bottom w:w="0" w:type="dxa"/>
      </w:tblCellMar>
    </w:tblPr>
  </w:style>
  <w:style w:type="table" w:styleId="1326" w:customStyle="1">
    <w:name w:val="Lined - Accent 6"/>
    <w:uiPriority w:val="99"/>
    <w:qFormat/>
    <w:rPr>
      <w:color w:val="404040"/>
    </w:rPr>
    <w:tblPr>
      <w:tblCellMar>
        <w:left w:w="0" w:type="dxa"/>
        <w:top w:w="0" w:type="dxa"/>
        <w:right w:w="0" w:type="dxa"/>
        <w:bottom w:w="0" w:type="dxa"/>
      </w:tblCellMar>
    </w:tblPr>
  </w:style>
  <w:style w:type="table" w:styleId="1327" w:customStyle="1">
    <w:name w:val="List Table 3 - Accent 4"/>
    <w:uiPriority w:val="99"/>
    <w:qFormat/>
    <w:tblPr>
      <w:tblCellMar>
        <w:left w:w="0" w:type="dxa"/>
        <w:top w:w="0" w:type="dxa"/>
        <w:right w:w="0" w:type="dxa"/>
        <w:bottom w:w="0" w:type="dxa"/>
      </w:tblCellMar>
    </w:tblPr>
  </w:style>
  <w:style w:type="table" w:styleId="1328" w:customStyle="1">
    <w:name w:val="List Table 4 - Accent 5"/>
    <w:uiPriority w:val="99"/>
    <w:qFormat/>
    <w:tblPr>
      <w:tblCellMar>
        <w:left w:w="0" w:type="dxa"/>
        <w:top w:w="0" w:type="dxa"/>
        <w:right w:w="0" w:type="dxa"/>
        <w:bottom w:w="0" w:type="dxa"/>
      </w:tblCellMar>
    </w:tblPr>
  </w:style>
  <w:style w:type="table" w:styleId="1329" w:customStyle="1">
    <w:name w:val="List Table 7 Colorful - Accent 5"/>
    <w:uiPriority w:val="99"/>
    <w:qFormat/>
    <w:tblPr>
      <w:tblCellMar>
        <w:left w:w="0" w:type="dxa"/>
        <w:top w:w="0" w:type="dxa"/>
        <w:right w:w="0" w:type="dxa"/>
        <w:bottom w:w="0" w:type="dxa"/>
      </w:tblCellMar>
    </w:tblPr>
  </w:style>
  <w:style w:type="table" w:styleId="1330" w:customStyle="1">
    <w:name w:val="List Table 3 - Accent 6"/>
    <w:uiPriority w:val="99"/>
    <w:qFormat/>
    <w:tblPr>
      <w:tblCellMar>
        <w:left w:w="0" w:type="dxa"/>
        <w:top w:w="0" w:type="dxa"/>
        <w:right w:w="0" w:type="dxa"/>
        <w:bottom w:w="0" w:type="dxa"/>
      </w:tblCellMar>
    </w:tblPr>
  </w:style>
  <w:style w:type="table" w:styleId="1331" w:customStyle="1">
    <w:name w:val="List Table 6 Colorful - Accent 5"/>
    <w:uiPriority w:val="99"/>
    <w:qFormat/>
    <w:tblPr>
      <w:tblCellMar>
        <w:left w:w="0" w:type="dxa"/>
        <w:top w:w="0" w:type="dxa"/>
        <w:right w:w="0" w:type="dxa"/>
        <w:bottom w:w="0" w:type="dxa"/>
      </w:tblCellMar>
    </w:tblPr>
  </w:style>
  <w:style w:type="table" w:styleId="1332" w:customStyle="1">
    <w:name w:val="List Table 5 Dark - Accent 3"/>
    <w:uiPriority w:val="99"/>
    <w:qFormat/>
    <w:tblPr>
      <w:tblCellMar>
        <w:left w:w="0" w:type="dxa"/>
        <w:top w:w="0" w:type="dxa"/>
        <w:right w:w="0" w:type="dxa"/>
        <w:bottom w:w="0" w:type="dxa"/>
      </w:tblCellMar>
    </w:tblPr>
  </w:style>
  <w:style w:type="table" w:styleId="1333" w:customStyle="1">
    <w:name w:val="Bordered &amp; Lined - Accent 2"/>
    <w:uiPriority w:val="99"/>
    <w:qFormat/>
    <w:rPr>
      <w:color w:val="404040"/>
    </w:rPr>
    <w:tblPr>
      <w:tblCellMar>
        <w:left w:w="0" w:type="dxa"/>
        <w:top w:w="0" w:type="dxa"/>
        <w:right w:w="0" w:type="dxa"/>
        <w:bottom w:w="0" w:type="dxa"/>
      </w:tblCellMar>
    </w:tblPr>
  </w:style>
  <w:style w:type="table" w:styleId="1334" w:customStyle="1">
    <w:name w:val="Grid Table 6 Colorful - Accent 3"/>
    <w:uiPriority w:val="99"/>
    <w:qFormat/>
    <w:tblPr>
      <w:tblCellMar>
        <w:left w:w="0" w:type="dxa"/>
        <w:top w:w="0" w:type="dxa"/>
        <w:right w:w="0" w:type="dxa"/>
        <w:bottom w:w="0" w:type="dxa"/>
      </w:tblCellMar>
    </w:tblPr>
  </w:style>
  <w:style w:type="table" w:styleId="1335" w:customStyle="1">
    <w:name w:val="Lined - Accent 1"/>
    <w:uiPriority w:val="99"/>
    <w:qFormat/>
    <w:rPr>
      <w:color w:val="404040"/>
    </w:rPr>
    <w:tblPr>
      <w:tblCellMar>
        <w:left w:w="0" w:type="dxa"/>
        <w:top w:w="0" w:type="dxa"/>
        <w:right w:w="0" w:type="dxa"/>
        <w:bottom w:w="0" w:type="dxa"/>
      </w:tblCellMar>
    </w:tblPr>
  </w:style>
  <w:style w:type="table" w:styleId="1336" w:customStyle="1">
    <w:name w:val="List Table 4 - Accent 6"/>
    <w:uiPriority w:val="99"/>
    <w:qFormat/>
    <w:tblPr>
      <w:tblCellMar>
        <w:left w:w="0" w:type="dxa"/>
        <w:top w:w="0" w:type="dxa"/>
        <w:right w:w="0" w:type="dxa"/>
        <w:bottom w:w="0" w:type="dxa"/>
      </w:tblCellMar>
    </w:tblPr>
  </w:style>
  <w:style w:type="table" w:styleId="1337" w:customStyle="1">
    <w:name w:val="网格型2"/>
    <w:basedOn w:val="1303"/>
    <w:uiPriority w:val="39"/>
    <w:qFormat/>
    <w:rPr>
      <w:rFonts w:ascii="等线" w:hAnsi="等线" w:eastAsia="等线"/>
      <w:sz w:val="21"/>
      <w:szCs w:val="22"/>
    </w:rPr>
    <w:tblPr/>
  </w:style>
  <w:style w:type="table" w:styleId="1338" w:customStyle="1">
    <w:name w:val="List Table 6 Colorful - Accent 1"/>
    <w:uiPriority w:val="99"/>
    <w:qFormat/>
    <w:tblPr>
      <w:tblCellMar>
        <w:left w:w="0" w:type="dxa"/>
        <w:top w:w="0" w:type="dxa"/>
        <w:right w:w="0" w:type="dxa"/>
        <w:bottom w:w="0" w:type="dxa"/>
      </w:tblCellMar>
    </w:tblPr>
  </w:style>
  <w:style w:type="table" w:styleId="1339" w:customStyle="1">
    <w:name w:val="Lined - Accent 4"/>
    <w:uiPriority w:val="99"/>
    <w:qFormat/>
    <w:rPr>
      <w:color w:val="404040"/>
    </w:rPr>
    <w:tblPr>
      <w:tblCellMar>
        <w:left w:w="0" w:type="dxa"/>
        <w:top w:w="0" w:type="dxa"/>
        <w:right w:w="0" w:type="dxa"/>
        <w:bottom w:w="0" w:type="dxa"/>
      </w:tblCellMar>
    </w:tblPr>
  </w:style>
  <w:style w:type="table" w:styleId="1340" w:customStyle="1">
    <w:name w:val="List Table 7 Colorful - Accent 4"/>
    <w:uiPriority w:val="99"/>
    <w:qFormat/>
    <w:tblPr>
      <w:tblCellMar>
        <w:left w:w="0" w:type="dxa"/>
        <w:top w:w="0" w:type="dxa"/>
        <w:right w:w="0" w:type="dxa"/>
        <w:bottom w:w="0" w:type="dxa"/>
      </w:tblCellMar>
    </w:tblPr>
  </w:style>
  <w:style w:type="table" w:styleId="1341" w:customStyle="1">
    <w:name w:val="Bordered &amp; Lined - Accent 3"/>
    <w:uiPriority w:val="99"/>
    <w:qFormat/>
    <w:rPr>
      <w:color w:val="404040"/>
    </w:rPr>
    <w:tblPr>
      <w:tblCellMar>
        <w:left w:w="0" w:type="dxa"/>
        <w:top w:w="0" w:type="dxa"/>
        <w:right w:w="0" w:type="dxa"/>
        <w:bottom w:w="0" w:type="dxa"/>
      </w:tblCellMar>
    </w:tblPr>
  </w:style>
  <w:style w:type="table" w:styleId="1342" w:customStyle="1">
    <w:name w:val="List Table 1 Light - Accent 4"/>
    <w:uiPriority w:val="99"/>
    <w:qFormat/>
    <w:tblPr>
      <w:tblCellMar>
        <w:left w:w="0" w:type="dxa"/>
        <w:top w:w="0" w:type="dxa"/>
        <w:right w:w="0" w:type="dxa"/>
        <w:bottom w:w="0" w:type="dxa"/>
      </w:tblCellMar>
    </w:tblPr>
  </w:style>
  <w:style w:type="table" w:styleId="1343" w:customStyle="1">
    <w:name w:val="List Table 5 Dark - Accent 4"/>
    <w:uiPriority w:val="99"/>
    <w:qFormat/>
    <w:tblPr>
      <w:tblCellMar>
        <w:left w:w="0" w:type="dxa"/>
        <w:top w:w="0" w:type="dxa"/>
        <w:right w:w="0" w:type="dxa"/>
        <w:bottom w:w="0" w:type="dxa"/>
      </w:tblCellMar>
    </w:tblPr>
  </w:style>
  <w:style w:type="table" w:styleId="1344" w:customStyle="1">
    <w:name w:val="List Table 4 - Accent 3"/>
    <w:uiPriority w:val="99"/>
    <w:qFormat/>
    <w:tblPr>
      <w:tblCellMar>
        <w:left w:w="0" w:type="dxa"/>
        <w:top w:w="0" w:type="dxa"/>
        <w:right w:w="0" w:type="dxa"/>
        <w:bottom w:w="0" w:type="dxa"/>
      </w:tblCellMar>
    </w:tblPr>
  </w:style>
  <w:style w:type="table" w:styleId="1345" w:customStyle="1">
    <w:name w:val="Grid Table 7 Colorful - Accent 3"/>
    <w:uiPriority w:val="99"/>
    <w:qFormat/>
    <w:tblPr>
      <w:tblCellMar>
        <w:left w:w="0" w:type="dxa"/>
        <w:top w:w="0" w:type="dxa"/>
        <w:right w:w="0" w:type="dxa"/>
        <w:bottom w:w="0" w:type="dxa"/>
      </w:tblCellMar>
    </w:tblPr>
  </w:style>
  <w:style w:type="table" w:styleId="1346" w:customStyle="1">
    <w:name w:val="Grid Table 1 Light - Accent 1"/>
    <w:uiPriority w:val="99"/>
    <w:qFormat/>
    <w:tblPr>
      <w:tblCellMar>
        <w:left w:w="0" w:type="dxa"/>
        <w:top w:w="0" w:type="dxa"/>
        <w:right w:w="0" w:type="dxa"/>
        <w:bottom w:w="0" w:type="dxa"/>
      </w:tblCellMar>
    </w:tblPr>
  </w:style>
  <w:style w:type="table" w:styleId="1347" w:customStyle="1">
    <w:name w:val="Grid Table 7 Colorful - Accent 5"/>
    <w:uiPriority w:val="99"/>
    <w:qFormat/>
    <w:tblPr>
      <w:tblCellMar>
        <w:left w:w="0" w:type="dxa"/>
        <w:top w:w="0" w:type="dxa"/>
        <w:right w:w="0" w:type="dxa"/>
        <w:bottom w:w="0" w:type="dxa"/>
      </w:tblCellMar>
    </w:tblPr>
  </w:style>
  <w:style w:type="table" w:styleId="1348" w:customStyle="1">
    <w:name w:val="Grid Table 5 Dark - Accent 5"/>
    <w:uiPriority w:val="99"/>
    <w:qFormat/>
    <w:tblPr>
      <w:tblCellMar>
        <w:left w:w="0" w:type="dxa"/>
        <w:top w:w="0" w:type="dxa"/>
        <w:right w:w="0" w:type="dxa"/>
        <w:bottom w:w="0" w:type="dxa"/>
      </w:tblCellMar>
    </w:tblPr>
  </w:style>
  <w:style w:type="table" w:styleId="1349" w:customStyle="1">
    <w:name w:val="Grid Table 6 Colorful - Accent 1"/>
    <w:uiPriority w:val="99"/>
    <w:qFormat/>
    <w:tblPr>
      <w:tblCellMar>
        <w:left w:w="0" w:type="dxa"/>
        <w:top w:w="0" w:type="dxa"/>
        <w:right w:w="0" w:type="dxa"/>
        <w:bottom w:w="0" w:type="dxa"/>
      </w:tblCellMar>
    </w:tblPr>
  </w:style>
  <w:style w:type="table" w:styleId="1350" w:customStyle="1">
    <w:name w:val="List Table 1 Light - Accent 2"/>
    <w:uiPriority w:val="99"/>
    <w:qFormat/>
    <w:tblPr>
      <w:tblCellMar>
        <w:left w:w="0" w:type="dxa"/>
        <w:top w:w="0" w:type="dxa"/>
        <w:right w:w="0" w:type="dxa"/>
        <w:bottom w:w="0" w:type="dxa"/>
      </w:tblCellMar>
    </w:tblPr>
  </w:style>
  <w:style w:type="table" w:styleId="1351" w:customStyle="1">
    <w:name w:val="Table Grid Light"/>
    <w:uiPriority w:val="59"/>
    <w:qFormat/>
    <w:tblPr>
      <w:tblCellMar>
        <w:left w:w="0" w:type="dxa"/>
        <w:top w:w="0" w:type="dxa"/>
        <w:right w:w="0" w:type="dxa"/>
        <w:bottom w:w="0" w:type="dxa"/>
      </w:tblCellMar>
    </w:tblPr>
  </w:style>
  <w:style w:type="table" w:styleId="1352" w:customStyle="1">
    <w:name w:val="Grid Table 3 - Accent 5"/>
    <w:uiPriority w:val="99"/>
    <w:qFormat/>
    <w:tblPr>
      <w:tblCellMar>
        <w:left w:w="0" w:type="dxa"/>
        <w:top w:w="0" w:type="dxa"/>
        <w:right w:w="0" w:type="dxa"/>
        <w:bottom w:w="0" w:type="dxa"/>
      </w:tblCellMar>
    </w:tblPr>
  </w:style>
  <w:style w:type="table" w:styleId="1353" w:customStyle="1">
    <w:name w:val="Grid Table 1 Light - Accent 4"/>
    <w:uiPriority w:val="99"/>
    <w:qFormat/>
    <w:tblPr>
      <w:tblCellMar>
        <w:left w:w="0" w:type="dxa"/>
        <w:top w:w="0" w:type="dxa"/>
        <w:right w:w="0" w:type="dxa"/>
        <w:bottom w:w="0" w:type="dxa"/>
      </w:tblCellMar>
    </w:tblPr>
  </w:style>
  <w:style w:type="table" w:styleId="1354" w:customStyle="1">
    <w:name w:val="List Table 3 - Accent 1"/>
    <w:uiPriority w:val="99"/>
    <w:qFormat/>
    <w:tblPr>
      <w:tblCellMar>
        <w:left w:w="0" w:type="dxa"/>
        <w:top w:w="0" w:type="dxa"/>
        <w:right w:w="0" w:type="dxa"/>
        <w:bottom w:w="0" w:type="dxa"/>
      </w:tblCellMar>
    </w:tblPr>
  </w:style>
  <w:style w:type="table" w:styleId="1355" w:customStyle="1">
    <w:name w:val="Grid Table 2 - Accent 3"/>
    <w:uiPriority w:val="99"/>
    <w:qFormat/>
    <w:tblPr>
      <w:tblCellMar>
        <w:left w:w="0" w:type="dxa"/>
        <w:top w:w="0" w:type="dxa"/>
        <w:right w:w="0" w:type="dxa"/>
        <w:bottom w:w="0" w:type="dxa"/>
      </w:tblCellMar>
    </w:tblPr>
  </w:style>
  <w:style w:type="table" w:styleId="1356" w:customStyle="1">
    <w:name w:val="Grid Table 4 - Accent 6"/>
    <w:uiPriority w:val="59"/>
    <w:qFormat/>
    <w:tblPr>
      <w:tblCellMar>
        <w:left w:w="0" w:type="dxa"/>
        <w:top w:w="0" w:type="dxa"/>
        <w:right w:w="0" w:type="dxa"/>
        <w:bottom w:w="0" w:type="dxa"/>
      </w:tblCellMar>
    </w:tblPr>
  </w:style>
  <w:style w:type="table" w:styleId="1357" w:customStyle="1">
    <w:name w:val="Grid Table 5 Dark- Accent 4"/>
    <w:uiPriority w:val="99"/>
    <w:qFormat/>
    <w:tblPr>
      <w:tblCellMar>
        <w:left w:w="0" w:type="dxa"/>
        <w:top w:w="0" w:type="dxa"/>
        <w:right w:w="0" w:type="dxa"/>
        <w:bottom w:w="0" w:type="dxa"/>
      </w:tblCellMar>
    </w:tblPr>
  </w:style>
  <w:style w:type="table" w:styleId="1358" w:customStyle="1">
    <w:name w:val="List Table 3 - Accent 3"/>
    <w:uiPriority w:val="99"/>
    <w:qFormat/>
    <w:tblPr>
      <w:tblCellMar>
        <w:left w:w="0" w:type="dxa"/>
        <w:top w:w="0" w:type="dxa"/>
        <w:right w:w="0" w:type="dxa"/>
        <w:bottom w:w="0" w:type="dxa"/>
      </w:tblCellMar>
    </w:tblPr>
  </w:style>
  <w:style w:type="table" w:styleId="1359" w:customStyle="1">
    <w:name w:val="Grid Table 4 - Accent 4"/>
    <w:uiPriority w:val="59"/>
    <w:qFormat/>
    <w:tblPr>
      <w:tblCellMar>
        <w:left w:w="0" w:type="dxa"/>
        <w:top w:w="0" w:type="dxa"/>
        <w:right w:w="0" w:type="dxa"/>
        <w:bottom w:w="0" w:type="dxa"/>
      </w:tblCellMar>
    </w:tblPr>
  </w:style>
  <w:style w:type="table" w:styleId="1360" w:customStyle="1">
    <w:name w:val="Grid Table 1 Light - Accent 3"/>
    <w:uiPriority w:val="99"/>
    <w:qFormat/>
    <w:tblPr>
      <w:tblCellMar>
        <w:left w:w="0" w:type="dxa"/>
        <w:top w:w="0" w:type="dxa"/>
        <w:right w:w="0" w:type="dxa"/>
        <w:bottom w:w="0" w:type="dxa"/>
      </w:tblCellMar>
    </w:tblPr>
  </w:style>
  <w:style w:type="table" w:styleId="1361" w:customStyle="1">
    <w:name w:val="Grid Table 4 - Accent 1"/>
    <w:uiPriority w:val="59"/>
    <w:qFormat/>
    <w:tblPr>
      <w:tblCellMar>
        <w:left w:w="0" w:type="dxa"/>
        <w:top w:w="0" w:type="dxa"/>
        <w:right w:w="0" w:type="dxa"/>
        <w:bottom w:w="0" w:type="dxa"/>
      </w:tblCellMar>
    </w:tblPr>
  </w:style>
  <w:style w:type="table" w:styleId="1362" w:customStyle="1">
    <w:name w:val="Grid Table 1 Light - Accent 2"/>
    <w:uiPriority w:val="99"/>
    <w:qFormat/>
    <w:tblPr>
      <w:tblCellMar>
        <w:left w:w="0" w:type="dxa"/>
        <w:top w:w="0" w:type="dxa"/>
        <w:right w:w="0" w:type="dxa"/>
        <w:bottom w:w="0" w:type="dxa"/>
      </w:tblCellMar>
    </w:tblPr>
  </w:style>
  <w:style w:type="table" w:styleId="1363" w:customStyle="1">
    <w:name w:val="List Table 1 Light - Accent 5"/>
    <w:uiPriority w:val="99"/>
    <w:qFormat/>
    <w:tblPr>
      <w:tblCellMar>
        <w:left w:w="0" w:type="dxa"/>
        <w:top w:w="0" w:type="dxa"/>
        <w:right w:w="0" w:type="dxa"/>
        <w:bottom w:w="0" w:type="dxa"/>
      </w:tblCellMar>
    </w:tblPr>
  </w:style>
  <w:style w:type="table" w:styleId="1364" w:customStyle="1">
    <w:name w:val="Grid Table 1 Light - Accent 5"/>
    <w:uiPriority w:val="99"/>
    <w:qFormat/>
    <w:tblPr>
      <w:tblCellMar>
        <w:left w:w="0" w:type="dxa"/>
        <w:top w:w="0" w:type="dxa"/>
        <w:right w:w="0" w:type="dxa"/>
        <w:bottom w:w="0" w:type="dxa"/>
      </w:tblCellMar>
    </w:tblPr>
  </w:style>
  <w:style w:type="table" w:styleId="1365" w:customStyle="1">
    <w:name w:val="Grid Table 4 - Accent 3"/>
    <w:uiPriority w:val="59"/>
    <w:qFormat/>
    <w:tblPr>
      <w:tblCellMar>
        <w:left w:w="0" w:type="dxa"/>
        <w:top w:w="0" w:type="dxa"/>
        <w:right w:w="0" w:type="dxa"/>
        <w:bottom w:w="0" w:type="dxa"/>
      </w:tblCellMar>
    </w:tblPr>
  </w:style>
  <w:style w:type="table" w:styleId="1366" w:customStyle="1">
    <w:name w:val="Grid Table 1 Light - Accent 6"/>
    <w:uiPriority w:val="99"/>
    <w:qFormat/>
    <w:tblPr>
      <w:tblCellMar>
        <w:left w:w="0" w:type="dxa"/>
        <w:top w:w="0" w:type="dxa"/>
        <w:right w:w="0" w:type="dxa"/>
        <w:bottom w:w="0" w:type="dxa"/>
      </w:tblCellMar>
    </w:tblPr>
  </w:style>
  <w:style w:type="table" w:styleId="1367" w:customStyle="1">
    <w:name w:val="List Table 2 - Accent 3"/>
    <w:uiPriority w:val="99"/>
    <w:qFormat/>
    <w:tblPr>
      <w:tblCellMar>
        <w:left w:w="0" w:type="dxa"/>
        <w:top w:w="0" w:type="dxa"/>
        <w:right w:w="0" w:type="dxa"/>
        <w:bottom w:w="0" w:type="dxa"/>
      </w:tblCellMar>
    </w:tblPr>
  </w:style>
  <w:style w:type="table" w:styleId="1368" w:customStyle="1">
    <w:name w:val="Grid Table 2 - Accent 1"/>
    <w:uiPriority w:val="99"/>
    <w:qFormat/>
    <w:tblPr>
      <w:tblCellMar>
        <w:left w:w="0" w:type="dxa"/>
        <w:top w:w="0" w:type="dxa"/>
        <w:right w:w="0" w:type="dxa"/>
        <w:bottom w:w="0" w:type="dxa"/>
      </w:tblCellMar>
    </w:tblPr>
  </w:style>
  <w:style w:type="table" w:styleId="1369" w:customStyle="1">
    <w:name w:val="Grid Table 2 - Accent 2"/>
    <w:uiPriority w:val="99"/>
    <w:qFormat/>
    <w:tblPr>
      <w:tblCellMar>
        <w:left w:w="0" w:type="dxa"/>
        <w:top w:w="0" w:type="dxa"/>
        <w:right w:w="0" w:type="dxa"/>
        <w:bottom w:w="0" w:type="dxa"/>
      </w:tblCellMar>
    </w:tblPr>
  </w:style>
  <w:style w:type="table" w:styleId="1370" w:customStyle="1">
    <w:name w:val="List Table 2 - Accent 1"/>
    <w:uiPriority w:val="99"/>
    <w:qFormat/>
    <w:tblPr>
      <w:tblCellMar>
        <w:left w:w="0" w:type="dxa"/>
        <w:top w:w="0" w:type="dxa"/>
        <w:right w:w="0" w:type="dxa"/>
        <w:bottom w:w="0" w:type="dxa"/>
      </w:tblCellMar>
    </w:tblPr>
  </w:style>
  <w:style w:type="table" w:styleId="1371" w:customStyle="1">
    <w:name w:val="List Table 1 Light - Accent 6"/>
    <w:uiPriority w:val="99"/>
    <w:qFormat/>
    <w:tblPr>
      <w:tblCellMar>
        <w:left w:w="0" w:type="dxa"/>
        <w:top w:w="0" w:type="dxa"/>
        <w:right w:w="0" w:type="dxa"/>
        <w:bottom w:w="0" w:type="dxa"/>
      </w:tblCellMar>
    </w:tblPr>
  </w:style>
  <w:style w:type="table" w:styleId="1372" w:customStyle="1">
    <w:name w:val="Grid Table 3 - Accent 6"/>
    <w:uiPriority w:val="99"/>
    <w:qFormat/>
    <w:tblPr>
      <w:tblCellMar>
        <w:left w:w="0" w:type="dxa"/>
        <w:top w:w="0" w:type="dxa"/>
        <w:right w:w="0" w:type="dxa"/>
        <w:bottom w:w="0" w:type="dxa"/>
      </w:tblCellMar>
    </w:tblPr>
  </w:style>
  <w:style w:type="table" w:styleId="1373" w:customStyle="1">
    <w:name w:val="Grid Table 2 - Accent 4"/>
    <w:uiPriority w:val="99"/>
    <w:qFormat/>
    <w:tblPr>
      <w:tblCellMar>
        <w:left w:w="0" w:type="dxa"/>
        <w:top w:w="0" w:type="dxa"/>
        <w:right w:w="0" w:type="dxa"/>
        <w:bottom w:w="0" w:type="dxa"/>
      </w:tblCellMar>
    </w:tblPr>
  </w:style>
  <w:style w:type="table" w:styleId="1374" w:customStyle="1">
    <w:name w:val="Grid Table 7 Colorful - Accent 1"/>
    <w:uiPriority w:val="99"/>
    <w:qFormat/>
    <w:tblPr>
      <w:tblCellMar>
        <w:left w:w="0" w:type="dxa"/>
        <w:top w:w="0" w:type="dxa"/>
        <w:right w:w="0" w:type="dxa"/>
        <w:bottom w:w="0" w:type="dxa"/>
      </w:tblCellMar>
    </w:tblPr>
  </w:style>
  <w:style w:type="table" w:styleId="1375" w:customStyle="1">
    <w:name w:val="List Table 3 - Accent 2"/>
    <w:uiPriority w:val="99"/>
    <w:qFormat/>
    <w:tblPr>
      <w:tblCellMar>
        <w:left w:w="0" w:type="dxa"/>
        <w:top w:w="0" w:type="dxa"/>
        <w:right w:w="0" w:type="dxa"/>
        <w:bottom w:w="0" w:type="dxa"/>
      </w:tblCellMar>
    </w:tblPr>
  </w:style>
  <w:style w:type="table" w:styleId="1376" w:customStyle="1">
    <w:name w:val="Grid Table 5 Dark - Accent 6"/>
    <w:uiPriority w:val="99"/>
    <w:qFormat/>
    <w:tblPr>
      <w:tblCellMar>
        <w:left w:w="0" w:type="dxa"/>
        <w:top w:w="0" w:type="dxa"/>
        <w:right w:w="0" w:type="dxa"/>
        <w:bottom w:w="0" w:type="dxa"/>
      </w:tblCellMar>
    </w:tblPr>
  </w:style>
  <w:style w:type="table" w:styleId="1377" w:customStyle="1">
    <w:name w:val="Grid Table 2 - Accent 5"/>
    <w:uiPriority w:val="99"/>
    <w:qFormat/>
    <w:tblPr>
      <w:tblCellMar>
        <w:left w:w="0" w:type="dxa"/>
        <w:top w:w="0" w:type="dxa"/>
        <w:right w:w="0" w:type="dxa"/>
        <w:bottom w:w="0" w:type="dxa"/>
      </w:tblCellMar>
    </w:tblPr>
  </w:style>
  <w:style w:type="table" w:styleId="1378" w:customStyle="1">
    <w:name w:val="List Table 2 - Accent 5"/>
    <w:uiPriority w:val="99"/>
    <w:qFormat/>
    <w:tblPr>
      <w:tblCellMar>
        <w:left w:w="0" w:type="dxa"/>
        <w:top w:w="0" w:type="dxa"/>
        <w:right w:w="0" w:type="dxa"/>
        <w:bottom w:w="0" w:type="dxa"/>
      </w:tblCellMar>
    </w:tblPr>
  </w:style>
  <w:style w:type="table" w:styleId="1379" w:customStyle="1">
    <w:name w:val="Grid Table 7 Colorful - Accent 4"/>
    <w:uiPriority w:val="99"/>
    <w:qFormat/>
    <w:tblPr>
      <w:tblCellMar>
        <w:left w:w="0" w:type="dxa"/>
        <w:top w:w="0" w:type="dxa"/>
        <w:right w:w="0" w:type="dxa"/>
        <w:bottom w:w="0" w:type="dxa"/>
      </w:tblCellMar>
    </w:tblPr>
  </w:style>
  <w:style w:type="table" w:styleId="1380" w:customStyle="1">
    <w:name w:val="Grid Table 2 - Accent 6"/>
    <w:uiPriority w:val="99"/>
    <w:qFormat/>
    <w:tblPr>
      <w:tblCellMar>
        <w:left w:w="0" w:type="dxa"/>
        <w:top w:w="0" w:type="dxa"/>
        <w:right w:w="0" w:type="dxa"/>
        <w:bottom w:w="0" w:type="dxa"/>
      </w:tblCellMar>
    </w:tblPr>
  </w:style>
  <w:style w:type="table" w:styleId="1381" w:customStyle="1">
    <w:name w:val="Grid Table 5 Dark - Accent 3"/>
    <w:uiPriority w:val="99"/>
    <w:qFormat/>
    <w:tblPr>
      <w:tblCellMar>
        <w:left w:w="0" w:type="dxa"/>
        <w:top w:w="0" w:type="dxa"/>
        <w:right w:w="0" w:type="dxa"/>
        <w:bottom w:w="0" w:type="dxa"/>
      </w:tblCellMar>
    </w:tblPr>
  </w:style>
  <w:style w:type="table" w:styleId="1382" w:customStyle="1">
    <w:name w:val="List Table 2 - Accent 6"/>
    <w:uiPriority w:val="99"/>
    <w:qFormat/>
    <w:tblPr>
      <w:tblCellMar>
        <w:left w:w="0" w:type="dxa"/>
        <w:top w:w="0" w:type="dxa"/>
        <w:right w:w="0" w:type="dxa"/>
        <w:bottom w:w="0" w:type="dxa"/>
      </w:tblCellMar>
    </w:tblPr>
  </w:style>
  <w:style w:type="table" w:styleId="1383" w:customStyle="1">
    <w:name w:val="List Table 2 - Accent 4"/>
    <w:uiPriority w:val="99"/>
    <w:qFormat/>
    <w:tblPr>
      <w:tblCellMar>
        <w:left w:w="0" w:type="dxa"/>
        <w:top w:w="0" w:type="dxa"/>
        <w:right w:w="0" w:type="dxa"/>
        <w:bottom w:w="0" w:type="dxa"/>
      </w:tblCellMar>
    </w:tblPr>
  </w:style>
  <w:style w:type="table" w:styleId="1384" w:customStyle="1">
    <w:name w:val="List Table 1 Light - Accent 1"/>
    <w:uiPriority w:val="99"/>
    <w:qFormat/>
    <w:tblPr>
      <w:tblCellMar>
        <w:left w:w="0" w:type="dxa"/>
        <w:top w:w="0" w:type="dxa"/>
        <w:right w:w="0" w:type="dxa"/>
        <w:bottom w:w="0" w:type="dxa"/>
      </w:tblCellMar>
    </w:tblPr>
  </w:style>
  <w:style w:type="table" w:styleId="1385" w:customStyle="1">
    <w:name w:val="Grid Table 4 - Accent 5"/>
    <w:uiPriority w:val="59"/>
    <w:qFormat/>
    <w:tblPr>
      <w:tblCellMar>
        <w:left w:w="0" w:type="dxa"/>
        <w:top w:w="0" w:type="dxa"/>
        <w:right w:w="0" w:type="dxa"/>
        <w:bottom w:w="0" w:type="dxa"/>
      </w:tblCellMar>
    </w:tblPr>
  </w:style>
  <w:style w:type="table" w:styleId="1386" w:customStyle="1">
    <w:name w:val="Grid Table 3 - Accent 1"/>
    <w:uiPriority w:val="99"/>
    <w:qFormat/>
    <w:tblPr>
      <w:tblCellMar>
        <w:left w:w="0" w:type="dxa"/>
        <w:top w:w="0" w:type="dxa"/>
        <w:right w:w="0" w:type="dxa"/>
        <w:bottom w:w="0" w:type="dxa"/>
      </w:tblCellMar>
    </w:tblPr>
  </w:style>
  <w:style w:type="table" w:styleId="1387" w:customStyle="1">
    <w:name w:val="List Table 2 - Accent 2"/>
    <w:uiPriority w:val="99"/>
    <w:qFormat/>
    <w:tblPr>
      <w:tblCellMar>
        <w:left w:w="0" w:type="dxa"/>
        <w:top w:w="0" w:type="dxa"/>
        <w:right w:w="0" w:type="dxa"/>
        <w:bottom w:w="0" w:type="dxa"/>
      </w:tblCellMar>
    </w:tblPr>
  </w:style>
  <w:style w:type="table" w:styleId="1388" w:customStyle="1">
    <w:name w:val="Grid Table 3 - Accent 2"/>
    <w:uiPriority w:val="99"/>
    <w:qFormat/>
    <w:tblPr>
      <w:tblCellMar>
        <w:left w:w="0" w:type="dxa"/>
        <w:top w:w="0" w:type="dxa"/>
        <w:right w:w="0" w:type="dxa"/>
        <w:bottom w:w="0" w:type="dxa"/>
      </w:tblCellMar>
    </w:tblPr>
  </w:style>
  <w:style w:type="table" w:styleId="1389" w:customStyle="1">
    <w:name w:val="Grid Table 7 Colorful - Accent 2"/>
    <w:uiPriority w:val="99"/>
    <w:qFormat/>
    <w:tblPr>
      <w:tblCellMar>
        <w:left w:w="0" w:type="dxa"/>
        <w:top w:w="0" w:type="dxa"/>
        <w:right w:w="0" w:type="dxa"/>
        <w:bottom w:w="0" w:type="dxa"/>
      </w:tblCellMar>
    </w:tblPr>
  </w:style>
  <w:style w:type="table" w:styleId="1390" w:customStyle="1">
    <w:name w:val="Grid Table 4 - Accent 2"/>
    <w:uiPriority w:val="59"/>
    <w:qFormat/>
    <w:tblPr>
      <w:tblCellMar>
        <w:left w:w="0" w:type="dxa"/>
        <w:top w:w="0" w:type="dxa"/>
        <w:right w:w="0" w:type="dxa"/>
        <w:bottom w:w="0" w:type="dxa"/>
      </w:tblCellMar>
    </w:tblPr>
  </w:style>
  <w:style w:type="table" w:styleId="1391" w:customStyle="1">
    <w:name w:val="Grid Table 3 - Accent 3"/>
    <w:uiPriority w:val="99"/>
    <w:qFormat/>
    <w:tblPr>
      <w:tblCellMar>
        <w:left w:w="0" w:type="dxa"/>
        <w:top w:w="0" w:type="dxa"/>
        <w:right w:w="0" w:type="dxa"/>
        <w:bottom w:w="0" w:type="dxa"/>
      </w:tblCellMar>
    </w:tblPr>
  </w:style>
  <w:style w:type="table" w:styleId="1392" w:customStyle="1">
    <w:name w:val="Grid Table 5 Dark- Accent 1"/>
    <w:uiPriority w:val="99"/>
    <w:qFormat/>
    <w:tblPr>
      <w:tblCellMar>
        <w:left w:w="0" w:type="dxa"/>
        <w:top w:w="0" w:type="dxa"/>
        <w:right w:w="0" w:type="dxa"/>
        <w:bottom w:w="0" w:type="dxa"/>
      </w:tblCellMar>
    </w:tblPr>
  </w:style>
  <w:style w:type="table" w:styleId="1393" w:customStyle="1">
    <w:name w:val="Grid Table 5 Dark - Accent 2"/>
    <w:uiPriority w:val="99"/>
    <w:qFormat/>
    <w:tblPr>
      <w:tblCellMar>
        <w:left w:w="0" w:type="dxa"/>
        <w:top w:w="0" w:type="dxa"/>
        <w:right w:w="0" w:type="dxa"/>
        <w:bottom w:w="0" w:type="dxa"/>
      </w:tblCellMar>
    </w:tblPr>
  </w:style>
  <w:style w:type="table" w:styleId="1394" w:customStyle="1">
    <w:name w:val="Grid Table 3 - Accent 4"/>
    <w:uiPriority w:val="99"/>
    <w:qFormat/>
    <w:tblPr>
      <w:tblCellMar>
        <w:left w:w="0" w:type="dxa"/>
        <w:top w:w="0" w:type="dxa"/>
        <w:right w:w="0" w:type="dxa"/>
        <w:bottom w:w="0" w:type="dxa"/>
      </w:tblCellMar>
    </w:tblPr>
  </w:style>
  <w:style w:type="table" w:styleId="1395" w:customStyle="1">
    <w:name w:val="List Table 1 Light - Accent 3"/>
    <w:uiPriority w:val="99"/>
    <w:qFormat/>
    <w:tblPr>
      <w:tblCellMar>
        <w:left w:w="0" w:type="dxa"/>
        <w:top w:w="0" w:type="dxa"/>
        <w:right w:w="0" w:type="dxa"/>
        <w:bottom w:w="0" w:type="dxa"/>
      </w:tblCellMar>
    </w:tblPr>
  </w:style>
  <w:style w:type="table" w:styleId="1396" w:customStyle="1">
    <w:name w:val="Lined - Accent 2"/>
    <w:uiPriority w:val="99"/>
    <w:qFormat/>
    <w:rPr>
      <w:color w:val="404040"/>
    </w:rPr>
    <w:tblPr>
      <w:tblCellMar>
        <w:left w:w="0" w:type="dxa"/>
        <w:top w:w="0" w:type="dxa"/>
        <w:right w:w="0" w:type="dxa"/>
        <w:bottom w:w="0" w:type="dxa"/>
      </w:tblCellMar>
    </w:tblPr>
  </w:style>
  <w:style w:type="table" w:styleId="1397" w:customStyle="1">
    <w:name w:val="网格型1"/>
    <w:basedOn w:val="1303"/>
    <w:qFormat/>
    <w:pPr>
      <w:jc w:val="both"/>
      <w:widowControl w:val="off"/>
    </w:pPr>
    <w:tblPr/>
  </w:style>
  <w:style w:type="table" w:styleId="1398" w:customStyle="1">
    <w:name w:val="Lined - Accent"/>
    <w:uiPriority w:val="99"/>
    <w:qFormat/>
    <w:rPr>
      <w:color w:val="404040"/>
    </w:rPr>
    <w:tblPr>
      <w:tblCellMar>
        <w:left w:w="0" w:type="dxa"/>
        <w:top w:w="0" w:type="dxa"/>
        <w:right w:w="0" w:type="dxa"/>
        <w:bottom w:w="0" w:type="dxa"/>
      </w:tblCellMar>
    </w:tblPr>
  </w:style>
  <w:style w:type="table" w:styleId="1399" w:customStyle="1">
    <w:name w:val="网格型4"/>
    <w:basedOn w:val="1050"/>
    <w:qFormat/>
    <w:pPr>
      <w:jc w:val="both"/>
      <w:widowControl w:val="off"/>
    </w:pPr>
    <w:tblPr/>
  </w:style>
  <w:style w:type="paragraph" w:styleId="1400" w:customStyle="1">
    <w:name w:val="标题 311"/>
    <w:basedOn w:val="953"/>
    <w:next w:val="953"/>
    <w:uiPriority w:val="9"/>
    <w:qFormat/>
    <w:pPr>
      <w:keepLines/>
      <w:keepNext/>
      <w:spacing w:before="320" w:after="200"/>
      <w:outlineLvl w:val="2"/>
    </w:pPr>
    <w:rPr>
      <w:rFonts w:ascii="Arial" w:hAnsi="Arial" w:eastAsia="Arial" w:cs="Arial"/>
      <w:sz w:val="30"/>
      <w:szCs w:val="30"/>
    </w:rPr>
  </w:style>
  <w:style w:type="paragraph" w:styleId="1401" w:customStyle="1">
    <w:name w:val="Normal_0"/>
    <w:qFormat/>
    <w:rPr>
      <w:rFonts w:eastAsia="Times New Roman"/>
      <w:sz w:val="24"/>
      <w:szCs w:val="24"/>
    </w:rPr>
  </w:style>
  <w:style w:type="paragraph" w:styleId="1402" w:customStyle="1">
    <w:name w:val="正文文本111"/>
    <w:basedOn w:val="953"/>
    <w:next w:val="953"/>
    <w:qFormat/>
    <w:pPr>
      <w:spacing w:after="120"/>
    </w:pPr>
    <w:rPr>
      <w:sz w:val="28"/>
    </w:rPr>
  </w:style>
  <w:style w:type="character" w:styleId="1403" w:customStyle="1">
    <w:name w:val="font131"/>
    <w:qFormat/>
    <w:rPr>
      <w:rFonts w:hint="eastAsia" w:ascii="宋体" w:hAnsi="宋体" w:eastAsia="宋体" w:cs="宋体"/>
      <w:b/>
      <w:bCs/>
      <w:color w:val="000000"/>
      <w:sz w:val="32"/>
      <w:szCs w:val="32"/>
      <w:u w:val="none"/>
    </w:rPr>
  </w:style>
  <w:style w:type="character" w:styleId="1404" w:customStyle="1">
    <w:name w:val="font91"/>
    <w:qFormat/>
    <w:rPr>
      <w:rFonts w:ascii="微软雅黑" w:hAnsi="微软雅黑" w:eastAsia="微软雅黑" w:cs="微软雅黑"/>
      <w:color w:val="000000"/>
      <w:sz w:val="24"/>
      <w:szCs w:val="24"/>
      <w:u w:val="none"/>
    </w:rPr>
  </w:style>
  <w:style w:type="character" w:styleId="1405" w:customStyle="1">
    <w:name w:val="font141"/>
    <w:qFormat/>
    <w:rPr>
      <w:rFonts w:hint="eastAsia" w:ascii="宋体" w:hAnsi="宋体" w:eastAsia="宋体" w:cs="宋体"/>
      <w:color w:val="000000"/>
      <w:sz w:val="24"/>
      <w:szCs w:val="24"/>
      <w:u w:val="none"/>
      <w:vertAlign w:val="subscript"/>
    </w:rPr>
  </w:style>
  <w:style w:type="paragraph" w:styleId="1406" w:customStyle="1">
    <w:name w:val="正文首行缩进 212"/>
    <w:basedOn w:val="1407"/>
    <w:next w:val="1409"/>
    <w:qFormat/>
    <w:pPr>
      <w:ind w:left="420" w:firstLine="420"/>
    </w:pPr>
    <w:rPr>
      <w:rFonts w:ascii="Times New Roman" w:hAnsi="Times New Roman"/>
    </w:rPr>
  </w:style>
  <w:style w:type="paragraph" w:styleId="1407" w:customStyle="1">
    <w:name w:val="正文文本缩进12"/>
    <w:basedOn w:val="953"/>
    <w:next w:val="1408"/>
    <w:qFormat/>
    <w:pPr>
      <w:ind w:firstLine="480"/>
      <w:tabs>
        <w:tab w:val="left" w:pos="180" w:leader="none"/>
      </w:tabs>
    </w:pPr>
    <w:rPr>
      <w:rFonts w:ascii="Tahoma" w:hAnsi="Tahoma"/>
      <w:sz w:val="24"/>
    </w:rPr>
  </w:style>
  <w:style w:type="paragraph" w:styleId="1408" w:customStyle="1">
    <w:name w:val="寄信人地址12"/>
    <w:basedOn w:val="953"/>
    <w:qFormat/>
    <w:rPr>
      <w:rFonts w:ascii="Arial" w:hAnsi="Arial"/>
    </w:rPr>
  </w:style>
  <w:style w:type="paragraph" w:styleId="1409" w:customStyle="1">
    <w:name w:val="正文缩进12"/>
    <w:basedOn w:val="953"/>
    <w:qFormat/>
    <w:pPr>
      <w:ind w:firstLine="420"/>
    </w:pPr>
  </w:style>
  <w:style w:type="paragraph" w:styleId="1410">
    <w:name w:val="List Paragraph"/>
    <w:basedOn w:val="953"/>
    <w:uiPriority w:val="34"/>
    <w:qFormat/>
    <w:pPr>
      <w:ind w:firstLine="420"/>
    </w:pPr>
  </w:style>
  <w:style w:type="paragraph" w:styleId="1411" w:customStyle="1">
    <w:name w:val="普通(网站)111"/>
    <w:basedOn w:val="953"/>
    <w:uiPriority w:val="99"/>
    <w:unhideWhenUsed/>
    <w:qFormat/>
    <w:pPr>
      <w:jc w:val="left"/>
      <w:spacing w:before="100" w:beforeAutospacing="1" w:after="100" w:afterAutospacing="1"/>
    </w:pPr>
    <w:rPr>
      <w:sz w:val="24"/>
    </w:rPr>
  </w:style>
  <w:style w:type="paragraph" w:styleId="1412" w:customStyle="1">
    <w:name w:val="正文_16"/>
    <w:next w:val="1413"/>
    <w:qFormat/>
    <w:pPr>
      <w:jc w:val="both"/>
      <w:widowControl w:val="off"/>
    </w:pPr>
    <w:rPr>
      <w:rFonts w:ascii="Calibri" w:hAnsi="Calibri"/>
      <w:sz w:val="21"/>
      <w:szCs w:val="24"/>
    </w:rPr>
  </w:style>
  <w:style w:type="paragraph" w:styleId="1413" w:customStyle="1">
    <w:name w:val="正文文本 2_0"/>
    <w:basedOn w:val="1412"/>
    <w:qFormat/>
    <w:rPr>
      <w:rFonts w:ascii="仿宋_GB2312" w:eastAsia="仿宋_GB2312"/>
      <w:sz w:val="28"/>
    </w:rPr>
  </w:style>
  <w:style w:type="paragraph" w:styleId="1414" w:customStyle="1">
    <w:name w:val="正文首行缩进11"/>
    <w:basedOn w:val="1415"/>
    <w:next w:val="953"/>
    <w:qFormat/>
    <w:pPr>
      <w:ind w:firstLine="200"/>
      <w:spacing w:line="360" w:lineRule="auto"/>
    </w:pPr>
    <w:rPr>
      <w:rFonts w:ascii="仿宋_GB2312" w:eastAsia="仿宋_GB2312"/>
      <w:sz w:val="30"/>
      <w:szCs w:val="30"/>
    </w:rPr>
  </w:style>
  <w:style w:type="paragraph" w:styleId="1415" w:customStyle="1">
    <w:name w:val="正文文本11"/>
    <w:basedOn w:val="953"/>
    <w:next w:val="953"/>
    <w:qFormat/>
    <w:pPr>
      <w:spacing w:after="120"/>
    </w:pPr>
    <w:rPr>
      <w:sz w:val="28"/>
    </w:rPr>
  </w:style>
  <w:style w:type="paragraph" w:styleId="1416" w:customStyle="1">
    <w:name w:val="正文2"/>
    <w:qFormat/>
    <w:rPr>
      <w:rFonts w:eastAsia="Times New Roman"/>
      <w:sz w:val="24"/>
      <w:szCs w:val="24"/>
    </w:rPr>
  </w:style>
  <w:style w:type="character" w:styleId="1417" w:customStyle="1">
    <w:name w:val="NormalCharacter"/>
    <w:semiHidden/>
    <w:qFormat/>
    <w:rPr>
      <w:sz w:val="28"/>
      <w:lang w:val="en-US" w:eastAsia="zh-CN" w:bidi="ar-SA"/>
    </w:rPr>
  </w:style>
  <w:style w:type="table" w:styleId="1418" w:customStyle="1">
    <w:name w:val="网格型5"/>
    <w:basedOn w:val="96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9" w:customStyle="1">
    <w:name w:val="批注框文本 Char2"/>
    <w:basedOn w:val="963"/>
    <w:link w:val="982"/>
    <w:uiPriority w:val="99"/>
    <w:semiHidden/>
    <w:qFormat/>
    <w:rPr>
      <w:sz w:val="18"/>
      <w:szCs w:val="18"/>
    </w:rPr>
  </w:style>
  <w:style w:type="character" w:styleId="1420" w:customStyle="1">
    <w:name w:val="批注文字 Char2"/>
    <w:basedOn w:val="963"/>
    <w:link w:val="974"/>
    <w:qFormat/>
    <w:rPr>
      <w:sz w:val="21"/>
    </w:rPr>
  </w:style>
  <w:style w:type="paragraph" w:styleId="1421" w:customStyle="1">
    <w:name w:val="Table Text"/>
    <w:basedOn w:val="953"/>
    <w:semiHidden/>
    <w:qFormat/>
    <w:rPr>
      <w:rFonts w:ascii="宋体" w:hAnsi="宋体" w:cs="宋体"/>
      <w:sz w:val="2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姜广永</cp:lastModifiedBy>
  <cp:revision>78</cp:revision>
  <dcterms:created xsi:type="dcterms:W3CDTF">2023-07-13T05:13:00Z</dcterms:created>
  <dcterms:modified xsi:type="dcterms:W3CDTF">2026-01-22T05:00:52Z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2052-12.1.0.24034</vt:lpwstr>
  </property>
  <property fmtid="{D5CDD505-2E9C-101B-9397-08002B2CF9AE}" pid="4" name="ICV">
    <vt:lpwstr>3D6DEE289CB343D2AB70586B52A694CC_13</vt:lpwstr>
  </property>
</Properties>
</file>